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2635" w14:textId="25AB717D" w:rsidR="009162BE" w:rsidRPr="00C555FA" w:rsidRDefault="00353FA6" w:rsidP="00085DDA">
      <w:pPr>
        <w:pStyle w:val="2"/>
        <w:ind w:left="-2" w:firstLineChars="0" w:firstLine="722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1514E4" wp14:editId="50CF72C7">
            <wp:simplePos x="0" y="0"/>
            <wp:positionH relativeFrom="margin">
              <wp:posOffset>2874645</wp:posOffset>
            </wp:positionH>
            <wp:positionV relativeFrom="paragraph">
              <wp:posOffset>-295275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2BE" w:rsidRPr="00C555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C6EA0E3" w14:textId="77777777" w:rsidR="009162BE" w:rsidRPr="00C555FA" w:rsidRDefault="009162BE" w:rsidP="009162BE">
      <w:pPr>
        <w:ind w:left="0" w:hanging="2"/>
        <w:jc w:val="center"/>
        <w:rPr>
          <w:b/>
          <w:bCs/>
        </w:rPr>
      </w:pPr>
    </w:p>
    <w:p w14:paraId="4B1F08F1" w14:textId="77777777"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C555FA">
        <w:rPr>
          <w:b/>
          <w:bCs/>
          <w:color w:val="000000"/>
          <w:sz w:val="36"/>
          <w:szCs w:val="36"/>
        </w:rPr>
        <w:t xml:space="preserve">Новосанжарська </w:t>
      </w:r>
      <w:r w:rsidRPr="00C555FA">
        <w:rPr>
          <w:b/>
          <w:bCs/>
          <w:color w:val="000000"/>
          <w:sz w:val="36"/>
          <w:szCs w:val="36"/>
          <w:lang w:val="uk-UA"/>
        </w:rPr>
        <w:t>селищна</w:t>
      </w:r>
      <w:r w:rsidRPr="00C555FA">
        <w:rPr>
          <w:b/>
          <w:bCs/>
          <w:color w:val="000000"/>
          <w:sz w:val="36"/>
          <w:szCs w:val="36"/>
        </w:rPr>
        <w:t xml:space="preserve"> рада</w:t>
      </w:r>
    </w:p>
    <w:p w14:paraId="00A6F5A6" w14:textId="77777777"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C555FA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02A8A98" w14:textId="77777777" w:rsidR="009162BE" w:rsidRPr="007E1EC1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7E1EC1">
        <w:rPr>
          <w:b/>
          <w:bCs/>
          <w:color w:val="000000"/>
          <w:sz w:val="36"/>
          <w:szCs w:val="36"/>
        </w:rPr>
        <w:t>Полтавської області</w:t>
      </w:r>
    </w:p>
    <w:p w14:paraId="1B139FEC" w14:textId="68B6EB59" w:rsidR="009162BE" w:rsidRPr="007E1EC1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 w:rsidR="001347A1">
        <w:rPr>
          <w:b/>
          <w:color w:val="000000"/>
          <w:sz w:val="36"/>
          <w:szCs w:val="36"/>
          <w:lang w:val="uk-UA"/>
        </w:rPr>
        <w:t xml:space="preserve">двадцять дев’ята </w:t>
      </w:r>
      <w:r w:rsidR="001347A1" w:rsidRPr="008628A4">
        <w:rPr>
          <w:b/>
          <w:color w:val="000000"/>
          <w:sz w:val="36"/>
          <w:szCs w:val="36"/>
          <w:lang w:val="uk-UA"/>
        </w:rPr>
        <w:t xml:space="preserve">позачергова сесія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5AEAD046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7D450413" w14:textId="77777777" w:rsidR="009162BE" w:rsidRPr="00363F7E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363F7E">
        <w:rPr>
          <w:b/>
          <w:sz w:val="36"/>
          <w:szCs w:val="36"/>
        </w:rPr>
        <w:t>Р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І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Ш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Е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Н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Н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Я</w:t>
      </w:r>
    </w:p>
    <w:p w14:paraId="5BBA51F9" w14:textId="77777777"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14:paraId="15E7AE14" w14:textId="52F45A02" w:rsidR="009162BE" w:rsidRDefault="0007597C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347A1">
        <w:rPr>
          <w:sz w:val="28"/>
          <w:szCs w:val="28"/>
          <w:lang w:val="uk-UA"/>
        </w:rPr>
        <w:t xml:space="preserve"> березня 2023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</w:t>
      </w:r>
      <w:r w:rsidR="00353FA6">
        <w:rPr>
          <w:sz w:val="28"/>
          <w:szCs w:val="28"/>
          <w:lang w:val="uk-UA"/>
        </w:rPr>
        <w:t xml:space="preserve"> </w:t>
      </w:r>
      <w:r w:rsidR="00435BC0">
        <w:rPr>
          <w:sz w:val="28"/>
          <w:szCs w:val="28"/>
          <w:lang w:val="uk-UA"/>
        </w:rPr>
        <w:t xml:space="preserve">   </w:t>
      </w:r>
      <w:r w:rsidR="00353FA6">
        <w:rPr>
          <w:sz w:val="28"/>
          <w:szCs w:val="28"/>
          <w:lang w:val="uk-UA"/>
        </w:rPr>
        <w:t xml:space="preserve"> </w:t>
      </w:r>
      <w:r w:rsidR="00700B48">
        <w:rPr>
          <w:sz w:val="28"/>
          <w:szCs w:val="28"/>
          <w:lang w:val="uk-UA"/>
        </w:rPr>
        <w:t xml:space="preserve">     </w:t>
      </w:r>
      <w:r w:rsidR="008415EF">
        <w:rPr>
          <w:sz w:val="28"/>
          <w:szCs w:val="28"/>
          <w:lang w:val="uk-UA"/>
        </w:rPr>
        <w:t xml:space="preserve"> </w:t>
      </w:r>
      <w:r w:rsidR="00700B48">
        <w:rPr>
          <w:sz w:val="28"/>
          <w:szCs w:val="28"/>
          <w:lang w:val="uk-UA"/>
        </w:rPr>
        <w:t xml:space="preserve">   </w:t>
      </w:r>
      <w:r w:rsidR="000C7325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</w:t>
      </w:r>
      <w:r w:rsidR="00363F7E">
        <w:rPr>
          <w:sz w:val="28"/>
          <w:szCs w:val="28"/>
          <w:lang w:val="uk-UA"/>
        </w:rPr>
        <w:t xml:space="preserve">     </w:t>
      </w:r>
      <w:r w:rsidR="009162BE" w:rsidRPr="00D957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31</w:t>
      </w:r>
    </w:p>
    <w:p w14:paraId="740DE8F7" w14:textId="77777777" w:rsidR="00353FA6" w:rsidRDefault="00353FA6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14:paraId="54AF324E" w14:textId="77777777" w:rsidR="00363F7E" w:rsidRDefault="00363F7E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14:paraId="6029CDCC" w14:textId="77777777" w:rsidR="009E5ADE" w:rsidRDefault="009162B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Про внесення змін до </w:t>
      </w:r>
      <w:r w:rsidR="009E5ADE">
        <w:rPr>
          <w:b/>
          <w:bCs/>
          <w:sz w:val="28"/>
          <w:szCs w:val="28"/>
          <w:lang w:val="uk-UA"/>
        </w:rPr>
        <w:t>Програми розробки</w:t>
      </w:r>
    </w:p>
    <w:p w14:paraId="3EC907CA" w14:textId="77777777" w:rsidR="009E5ADE" w:rsidRDefault="009E5AD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містобудівної документації в межах </w:t>
      </w:r>
    </w:p>
    <w:p w14:paraId="413CB3D0" w14:textId="77777777" w:rsidR="009E5ADE" w:rsidRDefault="009E5AD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території</w:t>
      </w:r>
      <w:r w:rsidRPr="00D73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Новосанжарської селищної</w:t>
      </w:r>
    </w:p>
    <w:p w14:paraId="50CB0DD3" w14:textId="77777777" w:rsidR="009E5ADE" w:rsidRDefault="009E5AD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територіальної громади на 2021-2025 роки</w:t>
      </w:r>
    </w:p>
    <w:p w14:paraId="18DE3AA3" w14:textId="77777777" w:rsidR="009E5ADE" w:rsidRPr="00C3145A" w:rsidRDefault="009E5ADE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14:paraId="207C30AB" w14:textId="66280752" w:rsidR="00BA1753" w:rsidRPr="00364D4A" w:rsidRDefault="005843E9" w:rsidP="0007597C">
      <w:pPr>
        <w:ind w:left="-2" w:firstLineChars="0" w:firstLine="569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Керуючись статтею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14 Закону України</w:t>
      </w:r>
      <w:r w:rsidR="00F465A4">
        <w:rPr>
          <w:color w:val="000000"/>
          <w:spacing w:val="-6"/>
          <w:sz w:val="28"/>
          <w:szCs w:val="28"/>
          <w:lang w:val="uk-UA"/>
        </w:rPr>
        <w:t xml:space="preserve"> </w:t>
      </w:r>
      <w:r w:rsidR="00BA1753" w:rsidRPr="00032EFA">
        <w:rPr>
          <w:sz w:val="28"/>
          <w:szCs w:val="28"/>
          <w:lang w:val="uk-UA"/>
        </w:rPr>
        <w:t xml:space="preserve">«Про основи містобудування», </w:t>
      </w:r>
      <w:r>
        <w:rPr>
          <w:sz w:val="28"/>
          <w:szCs w:val="28"/>
          <w:lang w:val="uk-UA"/>
        </w:rPr>
        <w:t xml:space="preserve">               статтею 27 </w:t>
      </w:r>
      <w:r>
        <w:rPr>
          <w:color w:val="000000"/>
          <w:spacing w:val="-6"/>
          <w:sz w:val="28"/>
          <w:szCs w:val="28"/>
          <w:lang w:val="uk-UA"/>
        </w:rPr>
        <w:t>Закону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України </w:t>
      </w:r>
      <w:r w:rsidR="00BA1753" w:rsidRPr="00032EFA">
        <w:rPr>
          <w:sz w:val="28"/>
          <w:szCs w:val="28"/>
          <w:lang w:val="uk-UA"/>
        </w:rPr>
        <w:t>«Про архітектурну діяльність»</w:t>
      </w:r>
      <w:r w:rsidR="00BA1753">
        <w:rPr>
          <w:sz w:val="28"/>
          <w:szCs w:val="28"/>
          <w:lang w:val="uk-UA"/>
        </w:rPr>
        <w:t>,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ст</w:t>
      </w:r>
      <w:r w:rsidR="00363F7E">
        <w:rPr>
          <w:color w:val="000000"/>
          <w:spacing w:val="-6"/>
          <w:sz w:val="28"/>
          <w:szCs w:val="28"/>
          <w:lang w:val="uk-UA"/>
        </w:rPr>
        <w:t>аттями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1, 2, 16-19 Закону України «Про регулювання містобудівної діяльності», </w:t>
      </w:r>
      <w:r w:rsidR="00162E48">
        <w:rPr>
          <w:color w:val="000000"/>
          <w:spacing w:val="-6"/>
          <w:sz w:val="28"/>
          <w:szCs w:val="28"/>
          <w:lang w:val="uk-UA"/>
        </w:rPr>
        <w:t xml:space="preserve">пунктом 42 </w:t>
      </w:r>
      <w:r w:rsidR="00BA1753">
        <w:rPr>
          <w:color w:val="000000"/>
          <w:spacing w:val="-6"/>
          <w:sz w:val="28"/>
          <w:szCs w:val="28"/>
          <w:lang w:val="uk-UA"/>
        </w:rPr>
        <w:t>ст</w:t>
      </w:r>
      <w:r w:rsidR="00363F7E">
        <w:rPr>
          <w:color w:val="000000"/>
          <w:spacing w:val="-6"/>
          <w:sz w:val="28"/>
          <w:szCs w:val="28"/>
          <w:lang w:val="uk-UA"/>
        </w:rPr>
        <w:t>атт</w:t>
      </w:r>
      <w:r w:rsidR="003C1114">
        <w:rPr>
          <w:color w:val="000000"/>
          <w:spacing w:val="-6"/>
          <w:sz w:val="28"/>
          <w:szCs w:val="28"/>
          <w:lang w:val="uk-UA"/>
        </w:rPr>
        <w:t>і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26</w:t>
      </w:r>
      <w:r w:rsidR="00162E48">
        <w:rPr>
          <w:color w:val="000000"/>
          <w:spacing w:val="-6"/>
          <w:sz w:val="28"/>
          <w:szCs w:val="28"/>
          <w:lang w:val="uk-UA"/>
        </w:rPr>
        <w:t>, пунктом 6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 </w:t>
      </w:r>
      <w:r w:rsidR="00162E48">
        <w:rPr>
          <w:color w:val="000000"/>
          <w:spacing w:val="-6"/>
          <w:sz w:val="28"/>
          <w:szCs w:val="28"/>
          <w:lang w:val="uk-UA"/>
        </w:rPr>
        <w:t>статт</w:t>
      </w:r>
      <w:r w:rsidR="003C1114">
        <w:rPr>
          <w:color w:val="000000"/>
          <w:spacing w:val="-6"/>
          <w:sz w:val="28"/>
          <w:szCs w:val="28"/>
          <w:lang w:val="uk-UA"/>
        </w:rPr>
        <w:t>і</w:t>
      </w:r>
      <w:r w:rsidR="00162E48">
        <w:rPr>
          <w:color w:val="000000"/>
          <w:spacing w:val="-6"/>
          <w:sz w:val="28"/>
          <w:szCs w:val="28"/>
          <w:lang w:val="uk-UA"/>
        </w:rPr>
        <w:t xml:space="preserve"> 31</w:t>
      </w:r>
      <w:r w:rsidR="008415EF">
        <w:rPr>
          <w:color w:val="000000"/>
          <w:spacing w:val="-6"/>
          <w:sz w:val="28"/>
          <w:szCs w:val="28"/>
          <w:lang w:val="uk-UA"/>
        </w:rPr>
        <w:t>, статтею 59</w:t>
      </w:r>
      <w:r w:rsidR="00162E48">
        <w:rPr>
          <w:color w:val="000000"/>
          <w:spacing w:val="-6"/>
          <w:sz w:val="28"/>
          <w:szCs w:val="28"/>
          <w:lang w:val="uk-UA"/>
        </w:rPr>
        <w:t xml:space="preserve"> </w:t>
      </w:r>
      <w:r w:rsidR="00BA1753">
        <w:rPr>
          <w:color w:val="000000"/>
          <w:spacing w:val="-6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46B7A">
        <w:rPr>
          <w:color w:val="000000"/>
          <w:spacing w:val="-6"/>
          <w:sz w:val="28"/>
          <w:szCs w:val="28"/>
          <w:lang w:val="uk-UA"/>
        </w:rPr>
        <w:t>у зв</w:t>
      </w:r>
      <w:r w:rsidR="00F46B7A">
        <w:rPr>
          <w:sz w:val="28"/>
          <w:szCs w:val="28"/>
          <w:lang w:val="uk-UA"/>
        </w:rPr>
        <w:t>’</w:t>
      </w:r>
      <w:r w:rsidR="00F46B7A">
        <w:rPr>
          <w:color w:val="000000"/>
          <w:spacing w:val="-6"/>
          <w:sz w:val="28"/>
          <w:szCs w:val="28"/>
          <w:lang w:val="uk-UA"/>
        </w:rPr>
        <w:t xml:space="preserve">язку з припиненням в 2022 році робіт з </w:t>
      </w:r>
      <w:proofErr w:type="spellStart"/>
      <w:r w:rsidR="00F46B7A">
        <w:rPr>
          <w:color w:val="000000"/>
          <w:spacing w:val="-6"/>
          <w:sz w:val="28"/>
          <w:szCs w:val="28"/>
          <w:lang w:val="uk-UA"/>
        </w:rPr>
        <w:t>про</w:t>
      </w:r>
      <w:r w:rsidR="0007597C">
        <w:rPr>
          <w:color w:val="000000"/>
          <w:spacing w:val="-6"/>
          <w:sz w:val="28"/>
          <w:szCs w:val="28"/>
          <w:lang w:val="uk-UA"/>
        </w:rPr>
        <w:t>є</w:t>
      </w:r>
      <w:r w:rsidR="00F46B7A">
        <w:rPr>
          <w:color w:val="000000"/>
          <w:spacing w:val="-6"/>
          <w:sz w:val="28"/>
          <w:szCs w:val="28"/>
          <w:lang w:val="uk-UA"/>
        </w:rPr>
        <w:t>ктування</w:t>
      </w:r>
      <w:proofErr w:type="spellEnd"/>
      <w:r w:rsidR="00F46B7A">
        <w:rPr>
          <w:color w:val="000000"/>
          <w:spacing w:val="-6"/>
          <w:sz w:val="28"/>
          <w:szCs w:val="28"/>
          <w:lang w:val="uk-UA"/>
        </w:rPr>
        <w:t xml:space="preserve"> та проведення стратегічних </w:t>
      </w:r>
      <w:r w:rsidR="004C7698">
        <w:rPr>
          <w:color w:val="000000"/>
          <w:spacing w:val="-6"/>
          <w:sz w:val="28"/>
          <w:szCs w:val="28"/>
          <w:lang w:val="uk-UA"/>
        </w:rPr>
        <w:t xml:space="preserve">екологічних </w:t>
      </w:r>
      <w:r w:rsidR="00F46B7A">
        <w:rPr>
          <w:color w:val="000000"/>
          <w:spacing w:val="-6"/>
          <w:sz w:val="28"/>
          <w:szCs w:val="28"/>
          <w:lang w:val="uk-UA"/>
        </w:rPr>
        <w:t xml:space="preserve">оцінок </w:t>
      </w:r>
      <w:r w:rsidR="004C7698">
        <w:rPr>
          <w:color w:val="000000"/>
          <w:spacing w:val="-6"/>
          <w:sz w:val="28"/>
          <w:szCs w:val="28"/>
          <w:lang w:val="uk-UA"/>
        </w:rPr>
        <w:t xml:space="preserve">документів державного планування </w:t>
      </w:r>
      <w:r w:rsidR="0007597C">
        <w:rPr>
          <w:color w:val="000000"/>
          <w:spacing w:val="-6"/>
          <w:sz w:val="28"/>
          <w:szCs w:val="28"/>
          <w:lang w:val="uk-UA"/>
        </w:rPr>
        <w:t>через</w:t>
      </w:r>
      <w:r w:rsidR="00F46B7A">
        <w:rPr>
          <w:color w:val="000000"/>
          <w:spacing w:val="-6"/>
          <w:sz w:val="28"/>
          <w:szCs w:val="28"/>
          <w:lang w:val="uk-UA"/>
        </w:rPr>
        <w:t xml:space="preserve"> введення в</w:t>
      </w:r>
      <w:r w:rsidR="0007597C">
        <w:rPr>
          <w:color w:val="000000"/>
          <w:spacing w:val="-6"/>
          <w:sz w:val="28"/>
          <w:szCs w:val="28"/>
          <w:lang w:val="uk-UA"/>
        </w:rPr>
        <w:t>оєнного</w:t>
      </w:r>
      <w:r w:rsidR="00F46B7A">
        <w:rPr>
          <w:color w:val="000000"/>
          <w:spacing w:val="-6"/>
          <w:sz w:val="28"/>
          <w:szCs w:val="28"/>
          <w:lang w:val="uk-UA"/>
        </w:rPr>
        <w:t xml:space="preserve"> стану </w:t>
      </w:r>
      <w:r w:rsidR="0007597C">
        <w:rPr>
          <w:color w:val="000000"/>
          <w:spacing w:val="-6"/>
          <w:sz w:val="28"/>
          <w:szCs w:val="28"/>
          <w:lang w:val="uk-UA"/>
        </w:rPr>
        <w:t xml:space="preserve">в Україні </w:t>
      </w:r>
      <w:r w:rsidR="00F46B7A">
        <w:rPr>
          <w:color w:val="000000"/>
          <w:spacing w:val="-6"/>
          <w:sz w:val="28"/>
          <w:szCs w:val="28"/>
          <w:lang w:val="uk-UA"/>
        </w:rPr>
        <w:t xml:space="preserve">та </w:t>
      </w:r>
      <w:r w:rsidR="00BA1753">
        <w:rPr>
          <w:color w:val="000000"/>
          <w:spacing w:val="-6"/>
          <w:sz w:val="28"/>
          <w:szCs w:val="28"/>
          <w:lang w:val="uk-UA"/>
        </w:rPr>
        <w:t>з</w:t>
      </w:r>
      <w:r w:rsidR="00BA1753">
        <w:rPr>
          <w:sz w:val="28"/>
          <w:szCs w:val="28"/>
          <w:lang w:val="uk-UA"/>
        </w:rPr>
        <w:t xml:space="preserve"> метою </w:t>
      </w:r>
      <w:r w:rsidR="00162E48">
        <w:rPr>
          <w:sz w:val="28"/>
          <w:szCs w:val="28"/>
          <w:lang w:val="uk-UA"/>
        </w:rPr>
        <w:t>виготовлення картографічних основ</w:t>
      </w:r>
      <w:r w:rsidR="00364D4A">
        <w:rPr>
          <w:sz w:val="28"/>
          <w:szCs w:val="28"/>
          <w:lang w:val="uk-UA"/>
        </w:rPr>
        <w:t xml:space="preserve"> </w:t>
      </w:r>
      <w:r w:rsidR="0007597C">
        <w:rPr>
          <w:sz w:val="28"/>
          <w:szCs w:val="28"/>
          <w:lang w:val="uk-UA"/>
        </w:rPr>
        <w:t>і</w:t>
      </w:r>
      <w:r w:rsidR="00364D4A">
        <w:rPr>
          <w:sz w:val="28"/>
          <w:szCs w:val="28"/>
          <w:lang w:val="uk-UA"/>
        </w:rPr>
        <w:t xml:space="preserve"> розроблення</w:t>
      </w:r>
      <w:r w:rsidR="00BA1753">
        <w:rPr>
          <w:sz w:val="28"/>
          <w:szCs w:val="28"/>
          <w:lang w:val="uk-UA"/>
        </w:rPr>
        <w:t xml:space="preserve"> містобудівної документації</w:t>
      </w:r>
      <w:r w:rsidR="00A47682">
        <w:rPr>
          <w:sz w:val="28"/>
          <w:szCs w:val="28"/>
          <w:lang w:val="uk-UA"/>
        </w:rPr>
        <w:t>,</w:t>
      </w:r>
      <w:r w:rsidR="001141FD">
        <w:rPr>
          <w:sz w:val="28"/>
          <w:szCs w:val="28"/>
          <w:lang w:val="uk-UA"/>
        </w:rPr>
        <w:t xml:space="preserve"> приведення </w:t>
      </w:r>
      <w:r w:rsidR="00FC749D">
        <w:rPr>
          <w:sz w:val="28"/>
          <w:szCs w:val="28"/>
          <w:lang w:val="uk-UA"/>
        </w:rPr>
        <w:t xml:space="preserve">наявної </w:t>
      </w:r>
      <w:r w:rsidR="001141FD">
        <w:rPr>
          <w:sz w:val="28"/>
          <w:szCs w:val="28"/>
          <w:lang w:val="uk-UA"/>
        </w:rPr>
        <w:t>містобудівної документації у відповідн</w:t>
      </w:r>
      <w:r w:rsidR="004540D6">
        <w:rPr>
          <w:sz w:val="28"/>
          <w:szCs w:val="28"/>
          <w:lang w:val="uk-UA"/>
        </w:rPr>
        <w:t>і</w:t>
      </w:r>
      <w:r w:rsidR="001141FD">
        <w:rPr>
          <w:sz w:val="28"/>
          <w:szCs w:val="28"/>
          <w:lang w:val="uk-UA"/>
        </w:rPr>
        <w:t>ст</w:t>
      </w:r>
      <w:r w:rsidR="004540D6">
        <w:rPr>
          <w:sz w:val="28"/>
          <w:szCs w:val="28"/>
          <w:lang w:val="uk-UA"/>
        </w:rPr>
        <w:t>ь</w:t>
      </w:r>
      <w:r w:rsidR="001141FD">
        <w:rPr>
          <w:sz w:val="28"/>
          <w:szCs w:val="28"/>
          <w:lang w:val="uk-UA"/>
        </w:rPr>
        <w:t xml:space="preserve"> до діючого законодавства</w:t>
      </w:r>
      <w:r w:rsidR="00BA1753">
        <w:rPr>
          <w:sz w:val="28"/>
          <w:szCs w:val="28"/>
          <w:lang w:val="uk-UA"/>
        </w:rPr>
        <w:t>,</w:t>
      </w:r>
      <w:r w:rsidR="00BA1753" w:rsidRPr="00364D4A">
        <w:rPr>
          <w:sz w:val="28"/>
          <w:szCs w:val="28"/>
          <w:lang w:val="uk-UA"/>
        </w:rPr>
        <w:t xml:space="preserve"> </w:t>
      </w:r>
      <w:r w:rsidR="00BA1753" w:rsidRPr="001D39B2">
        <w:rPr>
          <w:sz w:val="28"/>
          <w:szCs w:val="28"/>
          <w:lang w:val="uk-UA"/>
        </w:rPr>
        <w:t xml:space="preserve">враховуючи рекомендації </w:t>
      </w:r>
      <w:r w:rsidR="00BA1753">
        <w:rPr>
          <w:sz w:val="28"/>
          <w:szCs w:val="28"/>
          <w:lang w:val="uk-UA"/>
        </w:rPr>
        <w:t xml:space="preserve">галузевої </w:t>
      </w:r>
      <w:r w:rsidR="00BA1753" w:rsidRPr="001D39B2">
        <w:rPr>
          <w:sz w:val="28"/>
          <w:szCs w:val="28"/>
          <w:lang w:val="uk-UA"/>
        </w:rPr>
        <w:t>постійн</w:t>
      </w:r>
      <w:r w:rsidR="00BA1753">
        <w:rPr>
          <w:sz w:val="28"/>
          <w:szCs w:val="28"/>
          <w:lang w:val="uk-UA"/>
        </w:rPr>
        <w:t>ої</w:t>
      </w:r>
      <w:r w:rsidR="00BA1753" w:rsidRPr="001D39B2">
        <w:rPr>
          <w:sz w:val="28"/>
          <w:szCs w:val="28"/>
          <w:lang w:val="uk-UA"/>
        </w:rPr>
        <w:t xml:space="preserve"> комісі</w:t>
      </w:r>
      <w:r w:rsidR="00BA1753">
        <w:rPr>
          <w:sz w:val="28"/>
          <w:szCs w:val="28"/>
          <w:lang w:val="uk-UA"/>
        </w:rPr>
        <w:t>ї селищної ради,</w:t>
      </w:r>
      <w:r w:rsidR="00364D4A" w:rsidRPr="00364D4A">
        <w:rPr>
          <w:sz w:val="28"/>
          <w:szCs w:val="28"/>
          <w:lang w:val="uk-UA"/>
        </w:rPr>
        <w:t xml:space="preserve"> </w:t>
      </w:r>
    </w:p>
    <w:p w14:paraId="5763E577" w14:textId="77777777" w:rsidR="009162BE" w:rsidRPr="00C34626" w:rsidRDefault="009162BE" w:rsidP="009162BE">
      <w:pPr>
        <w:pStyle w:val="HTML"/>
        <w:shd w:val="clear" w:color="auto" w:fill="FFFFFF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2E66DBCD" w14:textId="77777777" w:rsidR="009162BE" w:rsidRPr="00C34626" w:rsidRDefault="009162BE" w:rsidP="009162BE">
      <w:pPr>
        <w:shd w:val="clear" w:color="auto" w:fill="FFFFFF"/>
        <w:spacing w:after="180"/>
        <w:ind w:left="1" w:hanging="3"/>
        <w:jc w:val="center"/>
        <w:rPr>
          <w:b/>
          <w:bCs/>
          <w:sz w:val="28"/>
          <w:szCs w:val="28"/>
          <w:lang w:val="uk-UA"/>
        </w:rPr>
      </w:pPr>
      <w:r w:rsidRPr="00C34626">
        <w:rPr>
          <w:b/>
          <w:bCs/>
          <w:sz w:val="28"/>
          <w:szCs w:val="28"/>
          <w:lang w:val="uk-UA"/>
        </w:rPr>
        <w:t>селищна рада вирішила:</w:t>
      </w:r>
    </w:p>
    <w:p w14:paraId="3B0B0B95" w14:textId="766C7783" w:rsidR="009162BE" w:rsidRPr="00C34626" w:rsidRDefault="009162BE" w:rsidP="008415EF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1. </w:t>
      </w:r>
      <w:proofErr w:type="spellStart"/>
      <w:r w:rsidRPr="00C34626">
        <w:rPr>
          <w:sz w:val="28"/>
          <w:szCs w:val="28"/>
          <w:lang w:val="uk-UA"/>
        </w:rPr>
        <w:t>Внести</w:t>
      </w:r>
      <w:proofErr w:type="spellEnd"/>
      <w:r w:rsidRPr="00C34626">
        <w:rPr>
          <w:sz w:val="28"/>
          <w:szCs w:val="28"/>
          <w:lang w:val="uk-UA"/>
        </w:rPr>
        <w:t xml:space="preserve"> зміни до</w:t>
      </w:r>
      <w:r w:rsidR="00966239">
        <w:rPr>
          <w:sz w:val="28"/>
          <w:szCs w:val="28"/>
          <w:lang w:val="uk-UA"/>
        </w:rPr>
        <w:t xml:space="preserve"> обсягів фінансування</w:t>
      </w:r>
      <w:r w:rsidR="00C16FEE" w:rsidRPr="00C16FEE">
        <w:rPr>
          <w:sz w:val="28"/>
          <w:szCs w:val="28"/>
          <w:lang w:val="uk-UA"/>
        </w:rPr>
        <w:t xml:space="preserve"> </w:t>
      </w:r>
      <w:r w:rsidR="00A725EA">
        <w:rPr>
          <w:sz w:val="28"/>
          <w:szCs w:val="28"/>
          <w:lang w:val="uk-UA"/>
        </w:rPr>
        <w:t xml:space="preserve">на 2023 рік </w:t>
      </w:r>
      <w:r w:rsidR="00C16FEE" w:rsidRPr="00C16FEE">
        <w:rPr>
          <w:sz w:val="28"/>
          <w:szCs w:val="28"/>
          <w:lang w:val="uk-UA"/>
        </w:rPr>
        <w:t>Перелік</w:t>
      </w:r>
      <w:r w:rsidR="00065E28">
        <w:rPr>
          <w:sz w:val="28"/>
          <w:szCs w:val="28"/>
          <w:lang w:val="uk-UA"/>
        </w:rPr>
        <w:t>у</w:t>
      </w:r>
      <w:r w:rsidR="00C16FEE" w:rsidRPr="00C16FEE">
        <w:rPr>
          <w:sz w:val="28"/>
          <w:szCs w:val="28"/>
          <w:lang w:val="uk-UA"/>
        </w:rPr>
        <w:t xml:space="preserve"> заходів</w:t>
      </w:r>
      <w:r w:rsidR="00065E28">
        <w:rPr>
          <w:sz w:val="28"/>
          <w:szCs w:val="28"/>
          <w:lang w:val="uk-UA"/>
        </w:rPr>
        <w:t xml:space="preserve"> та ресурсного</w:t>
      </w:r>
      <w:r w:rsidR="00C16FEE" w:rsidRPr="00C16FEE">
        <w:rPr>
          <w:sz w:val="28"/>
          <w:szCs w:val="28"/>
          <w:lang w:val="uk-UA"/>
        </w:rPr>
        <w:t xml:space="preserve"> забезпечення </w:t>
      </w:r>
      <w:r w:rsidR="005C4BEE" w:rsidRPr="00C16FEE">
        <w:rPr>
          <w:sz w:val="28"/>
          <w:szCs w:val="28"/>
          <w:lang w:val="uk-UA"/>
        </w:rPr>
        <w:t>Програм</w:t>
      </w:r>
      <w:r w:rsidR="009F6973" w:rsidRPr="00C16FEE">
        <w:rPr>
          <w:sz w:val="28"/>
          <w:szCs w:val="28"/>
          <w:lang w:val="uk-UA"/>
        </w:rPr>
        <w:t>и</w:t>
      </w:r>
      <w:r w:rsidR="005C4BEE" w:rsidRPr="00C16FEE">
        <w:rPr>
          <w:sz w:val="28"/>
          <w:szCs w:val="28"/>
          <w:lang w:val="uk-UA"/>
        </w:rPr>
        <w:t xml:space="preserve"> розробки містобудівної документації в межах території Новосанжарської селищної територіальної громади на 2021-2025 роки</w:t>
      </w:r>
      <w:r w:rsidR="00363F7E" w:rsidRPr="00C34626">
        <w:rPr>
          <w:sz w:val="28"/>
          <w:szCs w:val="28"/>
          <w:lang w:val="uk-UA"/>
        </w:rPr>
        <w:t>, затверджен</w:t>
      </w:r>
      <w:r w:rsidR="00675BC8">
        <w:rPr>
          <w:sz w:val="28"/>
          <w:szCs w:val="28"/>
          <w:lang w:val="uk-UA"/>
        </w:rPr>
        <w:t>ої</w:t>
      </w:r>
      <w:r w:rsidR="00363F7E" w:rsidRPr="00C34626">
        <w:rPr>
          <w:sz w:val="28"/>
          <w:szCs w:val="28"/>
          <w:lang w:val="uk-UA"/>
        </w:rPr>
        <w:t xml:space="preserve"> рішенням </w:t>
      </w:r>
      <w:r w:rsidR="00675BC8">
        <w:rPr>
          <w:sz w:val="28"/>
          <w:szCs w:val="28"/>
          <w:lang w:val="uk-UA"/>
        </w:rPr>
        <w:t>дев’ятої</w:t>
      </w:r>
      <w:r w:rsidR="00363F7E" w:rsidRPr="00C34626">
        <w:rPr>
          <w:sz w:val="28"/>
          <w:szCs w:val="28"/>
          <w:lang w:val="uk-UA"/>
        </w:rPr>
        <w:t xml:space="preserve"> сесії Новосанжарської селищної ради восьмого скликання від </w:t>
      </w:r>
      <w:r w:rsidR="00675BC8">
        <w:rPr>
          <w:sz w:val="28"/>
          <w:szCs w:val="28"/>
          <w:lang w:val="uk-UA"/>
        </w:rPr>
        <w:t xml:space="preserve">31 травня </w:t>
      </w:r>
      <w:r w:rsidR="00363F7E" w:rsidRPr="00C34626">
        <w:rPr>
          <w:sz w:val="28"/>
          <w:szCs w:val="28"/>
          <w:lang w:val="uk-UA"/>
        </w:rPr>
        <w:t>202</w:t>
      </w:r>
      <w:r w:rsidR="00675BC8">
        <w:rPr>
          <w:sz w:val="28"/>
          <w:szCs w:val="28"/>
          <w:lang w:val="uk-UA"/>
        </w:rPr>
        <w:t>1</w:t>
      </w:r>
      <w:r w:rsidR="00363F7E" w:rsidRPr="00C34626">
        <w:rPr>
          <w:sz w:val="28"/>
          <w:szCs w:val="28"/>
          <w:lang w:val="uk-UA"/>
        </w:rPr>
        <w:t xml:space="preserve"> року № </w:t>
      </w:r>
      <w:r w:rsidR="00675BC8">
        <w:rPr>
          <w:sz w:val="28"/>
          <w:szCs w:val="28"/>
          <w:lang w:val="uk-UA"/>
        </w:rPr>
        <w:t>2</w:t>
      </w:r>
      <w:r w:rsidR="00363F7E" w:rsidRPr="00C34626">
        <w:rPr>
          <w:sz w:val="28"/>
          <w:szCs w:val="28"/>
          <w:lang w:val="uk-UA"/>
        </w:rPr>
        <w:t xml:space="preserve"> (</w:t>
      </w:r>
      <w:r w:rsidRPr="00C34626">
        <w:rPr>
          <w:sz w:val="28"/>
          <w:szCs w:val="28"/>
          <w:lang w:val="uk-UA"/>
        </w:rPr>
        <w:t xml:space="preserve">далі </w:t>
      </w:r>
      <w:r w:rsidR="005C4BEE" w:rsidRPr="00C16FEE">
        <w:rPr>
          <w:sz w:val="28"/>
          <w:szCs w:val="28"/>
          <w:lang w:val="uk-UA"/>
        </w:rPr>
        <w:t>Програма</w:t>
      </w:r>
      <w:r w:rsidRPr="00C34626">
        <w:rPr>
          <w:sz w:val="28"/>
          <w:szCs w:val="28"/>
          <w:lang w:val="uk-UA"/>
        </w:rPr>
        <w:t>), зокрема:</w:t>
      </w:r>
    </w:p>
    <w:p w14:paraId="31C8313D" w14:textId="0E789400" w:rsidR="00077C44" w:rsidRDefault="009162BE" w:rsidP="008415EF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1) </w:t>
      </w:r>
      <w:r w:rsidR="0007597C">
        <w:rPr>
          <w:sz w:val="28"/>
          <w:szCs w:val="28"/>
          <w:lang w:val="uk-UA"/>
        </w:rPr>
        <w:t>ф</w:t>
      </w:r>
      <w:r w:rsidR="00E471E7">
        <w:rPr>
          <w:sz w:val="28"/>
          <w:szCs w:val="28"/>
          <w:lang w:val="uk-UA"/>
        </w:rPr>
        <w:t xml:space="preserve">інансування </w:t>
      </w:r>
      <w:r w:rsidR="00783063">
        <w:rPr>
          <w:sz w:val="28"/>
          <w:szCs w:val="28"/>
          <w:lang w:val="uk-UA"/>
        </w:rPr>
        <w:t xml:space="preserve">п. </w:t>
      </w:r>
      <w:r w:rsidR="00124AEC">
        <w:rPr>
          <w:sz w:val="28"/>
          <w:szCs w:val="28"/>
          <w:lang w:val="uk-UA"/>
        </w:rPr>
        <w:t>2</w:t>
      </w:r>
      <w:r w:rsidR="00783063">
        <w:rPr>
          <w:sz w:val="28"/>
          <w:szCs w:val="28"/>
          <w:lang w:val="uk-UA"/>
        </w:rPr>
        <w:t xml:space="preserve"> «</w:t>
      </w:r>
      <w:r w:rsidR="00124AEC" w:rsidRPr="00124AEC">
        <w:rPr>
          <w:sz w:val="28"/>
          <w:szCs w:val="28"/>
          <w:lang w:val="uk-UA"/>
        </w:rPr>
        <w:t>Завершення розробки містобудівних документацій, в частині складання звітів про стратегічну екологічну оцінку</w:t>
      </w:r>
      <w:r w:rsidR="00783063">
        <w:rPr>
          <w:sz w:val="28"/>
          <w:szCs w:val="28"/>
          <w:lang w:val="uk-UA"/>
        </w:rPr>
        <w:t>»</w:t>
      </w:r>
      <w:r w:rsidR="00100BB2">
        <w:rPr>
          <w:sz w:val="28"/>
          <w:szCs w:val="28"/>
          <w:lang w:val="uk-UA"/>
        </w:rPr>
        <w:t xml:space="preserve"> </w:t>
      </w:r>
      <w:r w:rsidR="00124AEC">
        <w:rPr>
          <w:sz w:val="28"/>
          <w:szCs w:val="28"/>
          <w:lang w:val="uk-UA"/>
        </w:rPr>
        <w:t>в</w:t>
      </w:r>
      <w:r w:rsidR="00F068A3">
        <w:rPr>
          <w:sz w:val="28"/>
          <w:szCs w:val="28"/>
          <w:lang w:val="uk-UA"/>
        </w:rPr>
        <w:t xml:space="preserve"> 2022</w:t>
      </w:r>
      <w:r w:rsidR="00934C3A">
        <w:rPr>
          <w:sz w:val="28"/>
          <w:szCs w:val="28"/>
          <w:lang w:val="uk-UA"/>
        </w:rPr>
        <w:t xml:space="preserve"> р</w:t>
      </w:r>
      <w:r w:rsidR="00124AEC">
        <w:rPr>
          <w:sz w:val="28"/>
          <w:szCs w:val="28"/>
          <w:lang w:val="uk-UA"/>
        </w:rPr>
        <w:t>оці</w:t>
      </w:r>
      <w:r w:rsidR="00934C3A">
        <w:rPr>
          <w:sz w:val="28"/>
          <w:szCs w:val="28"/>
          <w:lang w:val="uk-UA"/>
        </w:rPr>
        <w:t xml:space="preserve"> </w:t>
      </w:r>
      <w:r w:rsidR="00403BB0">
        <w:rPr>
          <w:sz w:val="28"/>
          <w:szCs w:val="28"/>
          <w:lang w:val="uk-UA"/>
        </w:rPr>
        <w:t>в сумі</w:t>
      </w:r>
      <w:r w:rsidR="00A725EA">
        <w:rPr>
          <w:sz w:val="28"/>
          <w:szCs w:val="28"/>
          <w:lang w:val="uk-UA"/>
        </w:rPr>
        <w:t xml:space="preserve"> </w:t>
      </w:r>
      <w:r w:rsidR="00100BB2">
        <w:rPr>
          <w:sz w:val="28"/>
          <w:szCs w:val="28"/>
          <w:lang w:val="uk-UA"/>
        </w:rPr>
        <w:t>240,0</w:t>
      </w:r>
      <w:r w:rsidR="00A725EA">
        <w:rPr>
          <w:sz w:val="28"/>
          <w:szCs w:val="28"/>
          <w:lang w:val="uk-UA"/>
        </w:rPr>
        <w:t xml:space="preserve"> тис. грн.</w:t>
      </w:r>
      <w:r w:rsidR="00100BB2">
        <w:rPr>
          <w:sz w:val="28"/>
          <w:szCs w:val="28"/>
          <w:lang w:val="uk-UA"/>
        </w:rPr>
        <w:t xml:space="preserve"> перенести на </w:t>
      </w:r>
      <w:r w:rsidR="00A725EA">
        <w:rPr>
          <w:sz w:val="28"/>
          <w:szCs w:val="28"/>
          <w:lang w:val="uk-UA"/>
        </w:rPr>
        <w:t xml:space="preserve">2023 </w:t>
      </w:r>
      <w:r w:rsidR="00100BB2">
        <w:rPr>
          <w:sz w:val="28"/>
          <w:szCs w:val="28"/>
          <w:lang w:val="uk-UA"/>
        </w:rPr>
        <w:t>рік,</w:t>
      </w:r>
      <w:r w:rsidR="00403BB0" w:rsidRPr="00697618">
        <w:rPr>
          <w:sz w:val="28"/>
          <w:szCs w:val="28"/>
          <w:lang w:val="uk-UA"/>
        </w:rPr>
        <w:t xml:space="preserve"> за рахунок</w:t>
      </w:r>
      <w:r w:rsidR="00403BB0" w:rsidRPr="006D6524">
        <w:rPr>
          <w:sz w:val="28"/>
          <w:szCs w:val="28"/>
          <w:lang w:val="uk-UA"/>
        </w:rPr>
        <w:t xml:space="preserve"> </w:t>
      </w:r>
      <w:r w:rsidR="00934C3A">
        <w:rPr>
          <w:sz w:val="28"/>
          <w:szCs w:val="28"/>
          <w:lang w:val="uk-UA"/>
        </w:rPr>
        <w:t>бюджету селищної територіал</w:t>
      </w:r>
      <w:r w:rsidR="00363F7E">
        <w:rPr>
          <w:sz w:val="28"/>
          <w:szCs w:val="28"/>
          <w:lang w:val="uk-UA"/>
        </w:rPr>
        <w:t>ь</w:t>
      </w:r>
      <w:r w:rsidR="00934C3A">
        <w:rPr>
          <w:sz w:val="28"/>
          <w:szCs w:val="28"/>
          <w:lang w:val="uk-UA"/>
        </w:rPr>
        <w:t>ної громади</w:t>
      </w:r>
      <w:r w:rsidR="0007597C">
        <w:rPr>
          <w:sz w:val="28"/>
          <w:szCs w:val="28"/>
          <w:lang w:val="uk-UA"/>
        </w:rPr>
        <w:t>;</w:t>
      </w:r>
    </w:p>
    <w:p w14:paraId="6815D064" w14:textId="1FBCCF4E" w:rsidR="005C3341" w:rsidRDefault="005C3341" w:rsidP="008415EF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34626">
        <w:rPr>
          <w:sz w:val="28"/>
          <w:szCs w:val="28"/>
          <w:lang w:val="uk-UA"/>
        </w:rPr>
        <w:t>)</w:t>
      </w:r>
      <w:r w:rsidR="00124AEC">
        <w:rPr>
          <w:sz w:val="28"/>
          <w:szCs w:val="28"/>
          <w:lang w:val="uk-UA"/>
        </w:rPr>
        <w:t xml:space="preserve"> </w:t>
      </w:r>
      <w:r w:rsidR="0007597C">
        <w:rPr>
          <w:sz w:val="28"/>
          <w:szCs w:val="28"/>
          <w:lang w:val="uk-UA"/>
        </w:rPr>
        <w:t>ф</w:t>
      </w:r>
      <w:r w:rsidR="00124AEC">
        <w:rPr>
          <w:sz w:val="28"/>
          <w:szCs w:val="28"/>
          <w:lang w:val="uk-UA"/>
        </w:rPr>
        <w:t>інансування п. 3</w:t>
      </w:r>
      <w:r>
        <w:rPr>
          <w:sz w:val="28"/>
          <w:szCs w:val="28"/>
          <w:lang w:val="uk-UA"/>
        </w:rPr>
        <w:t xml:space="preserve"> «</w:t>
      </w:r>
      <w:r w:rsidR="00124AEC" w:rsidRPr="00124AEC">
        <w:rPr>
          <w:sz w:val="28"/>
          <w:szCs w:val="28"/>
          <w:lang w:val="uk-UA"/>
        </w:rPr>
        <w:t>Розробка генеральних планів та планів зонування територій, розділів інженерно-технічних заходів цивільного захисту до генеральних планів на мирний час, стратегічно-екологічних оцінок містобудівної документації</w:t>
      </w:r>
      <w:r>
        <w:rPr>
          <w:sz w:val="28"/>
          <w:szCs w:val="28"/>
          <w:lang w:val="uk-UA"/>
        </w:rPr>
        <w:t xml:space="preserve">» </w:t>
      </w:r>
      <w:r w:rsidR="00124AEC">
        <w:rPr>
          <w:sz w:val="28"/>
          <w:szCs w:val="28"/>
          <w:lang w:val="uk-UA"/>
        </w:rPr>
        <w:t xml:space="preserve">в 2022 році в сумі </w:t>
      </w:r>
      <w:r w:rsidR="00100BB2">
        <w:rPr>
          <w:sz w:val="28"/>
          <w:szCs w:val="28"/>
          <w:lang w:val="uk-UA"/>
        </w:rPr>
        <w:t>1046,0</w:t>
      </w:r>
      <w:r w:rsidR="00124AEC">
        <w:rPr>
          <w:sz w:val="28"/>
          <w:szCs w:val="28"/>
          <w:lang w:val="uk-UA"/>
        </w:rPr>
        <w:t xml:space="preserve"> тис. грн.</w:t>
      </w:r>
      <w:r w:rsidR="00100BB2">
        <w:rPr>
          <w:sz w:val="28"/>
          <w:szCs w:val="28"/>
          <w:lang w:val="uk-UA"/>
        </w:rPr>
        <w:t xml:space="preserve"> перенести на 2023 рік, та </w:t>
      </w:r>
      <w:proofErr w:type="spellStart"/>
      <w:r w:rsidR="00100BB2">
        <w:rPr>
          <w:sz w:val="28"/>
          <w:szCs w:val="28"/>
          <w:lang w:val="uk-UA"/>
        </w:rPr>
        <w:lastRenderedPageBreak/>
        <w:t>взагальному</w:t>
      </w:r>
      <w:proofErr w:type="spellEnd"/>
      <w:r w:rsidR="00100BB2">
        <w:rPr>
          <w:sz w:val="28"/>
          <w:szCs w:val="28"/>
          <w:lang w:val="uk-UA"/>
        </w:rPr>
        <w:t xml:space="preserve"> фінансування на 2023 рік передбачити в сумі 1129,02 тис. грн.</w:t>
      </w:r>
      <w:r w:rsidR="00100BB2" w:rsidRPr="00697618">
        <w:rPr>
          <w:sz w:val="28"/>
          <w:szCs w:val="28"/>
          <w:lang w:val="uk-UA"/>
        </w:rPr>
        <w:t xml:space="preserve">, </w:t>
      </w:r>
      <w:r w:rsidRPr="00697618">
        <w:rPr>
          <w:sz w:val="28"/>
          <w:szCs w:val="28"/>
          <w:lang w:val="uk-UA"/>
        </w:rPr>
        <w:t>за рахунок</w:t>
      </w:r>
      <w:r w:rsidRPr="006D6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 селищної територіальної громади</w:t>
      </w:r>
      <w:r w:rsidR="0007597C">
        <w:rPr>
          <w:sz w:val="28"/>
          <w:szCs w:val="28"/>
          <w:lang w:val="uk-UA"/>
        </w:rPr>
        <w:t>;</w:t>
      </w:r>
    </w:p>
    <w:p w14:paraId="630C6AC6" w14:textId="6A71A8D5" w:rsidR="00DE3D8C" w:rsidRDefault="00DE3D8C" w:rsidP="008415EF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3462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07597C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інансування п. </w:t>
      </w:r>
      <w:r w:rsidR="00A83EA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</w:t>
      </w:r>
      <w:r w:rsidR="00A83EA2" w:rsidRPr="00A83EA2">
        <w:rPr>
          <w:sz w:val="28"/>
          <w:szCs w:val="28"/>
          <w:lang w:val="uk-UA"/>
        </w:rPr>
        <w:t>Розробка детальних планів забудови території</w:t>
      </w:r>
      <w:r>
        <w:rPr>
          <w:sz w:val="28"/>
          <w:szCs w:val="28"/>
          <w:lang w:val="uk-UA"/>
        </w:rPr>
        <w:t xml:space="preserve">» </w:t>
      </w:r>
      <w:r w:rsidR="00AC39F2">
        <w:rPr>
          <w:sz w:val="28"/>
          <w:szCs w:val="28"/>
          <w:lang w:val="uk-UA"/>
        </w:rPr>
        <w:t xml:space="preserve">в </w:t>
      </w:r>
      <w:r w:rsidR="0024362B">
        <w:rPr>
          <w:sz w:val="28"/>
          <w:szCs w:val="28"/>
          <w:lang w:val="uk-UA"/>
        </w:rPr>
        <w:t>202</w:t>
      </w:r>
      <w:r w:rsidR="00100BB2">
        <w:rPr>
          <w:sz w:val="28"/>
          <w:szCs w:val="28"/>
          <w:lang w:val="uk-UA"/>
        </w:rPr>
        <w:t>2</w:t>
      </w:r>
      <w:r w:rsidR="00AC39F2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в сумі </w:t>
      </w:r>
      <w:r w:rsidR="0024362B">
        <w:rPr>
          <w:sz w:val="28"/>
          <w:szCs w:val="28"/>
          <w:lang w:val="uk-UA"/>
        </w:rPr>
        <w:t>35,0</w:t>
      </w:r>
      <w:r>
        <w:rPr>
          <w:sz w:val="28"/>
          <w:szCs w:val="28"/>
          <w:lang w:val="uk-UA"/>
        </w:rPr>
        <w:t xml:space="preserve"> тис. грн., </w:t>
      </w:r>
      <w:r w:rsidR="0024362B">
        <w:rPr>
          <w:sz w:val="28"/>
          <w:szCs w:val="28"/>
          <w:lang w:val="uk-UA"/>
        </w:rPr>
        <w:t>перенести на 202</w:t>
      </w:r>
      <w:r w:rsidR="00100BB2">
        <w:rPr>
          <w:sz w:val="28"/>
          <w:szCs w:val="28"/>
          <w:lang w:val="uk-UA"/>
        </w:rPr>
        <w:t>3</w:t>
      </w:r>
      <w:r w:rsidR="0024362B">
        <w:rPr>
          <w:sz w:val="28"/>
          <w:szCs w:val="28"/>
          <w:lang w:val="uk-UA"/>
        </w:rPr>
        <w:t xml:space="preserve"> рік</w:t>
      </w:r>
      <w:r w:rsidRPr="00697618">
        <w:rPr>
          <w:sz w:val="28"/>
          <w:szCs w:val="28"/>
          <w:lang w:val="uk-UA"/>
        </w:rPr>
        <w:t>, за рахунок</w:t>
      </w:r>
      <w:r w:rsidRPr="006D6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 селищної територіальної громади</w:t>
      </w:r>
      <w:r w:rsidR="0007597C">
        <w:rPr>
          <w:sz w:val="28"/>
          <w:szCs w:val="28"/>
          <w:lang w:val="uk-UA"/>
        </w:rPr>
        <w:t>;</w:t>
      </w:r>
    </w:p>
    <w:p w14:paraId="1368CC3E" w14:textId="5758403D" w:rsidR="00100BB2" w:rsidRDefault="00DE3D8C" w:rsidP="008415EF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162BE" w:rsidRPr="00C34626">
        <w:rPr>
          <w:sz w:val="28"/>
          <w:szCs w:val="28"/>
          <w:lang w:val="uk-UA"/>
        </w:rPr>
        <w:t xml:space="preserve">) </w:t>
      </w:r>
      <w:r w:rsidR="0007597C">
        <w:rPr>
          <w:sz w:val="28"/>
          <w:szCs w:val="28"/>
          <w:lang w:val="uk-UA"/>
        </w:rPr>
        <w:t>ф</w:t>
      </w:r>
      <w:r w:rsidR="00100BB2">
        <w:rPr>
          <w:sz w:val="28"/>
          <w:szCs w:val="28"/>
          <w:lang w:val="uk-UA"/>
        </w:rPr>
        <w:t xml:space="preserve">інансування п. </w:t>
      </w:r>
      <w:r w:rsidR="00AC39F2">
        <w:rPr>
          <w:sz w:val="28"/>
          <w:szCs w:val="28"/>
          <w:lang w:val="uk-UA"/>
        </w:rPr>
        <w:t>5</w:t>
      </w:r>
      <w:r w:rsidR="00100BB2">
        <w:rPr>
          <w:sz w:val="28"/>
          <w:szCs w:val="28"/>
          <w:lang w:val="uk-UA"/>
        </w:rPr>
        <w:t xml:space="preserve"> «</w:t>
      </w:r>
      <w:r w:rsidR="00AC39F2" w:rsidRPr="00AC39F2">
        <w:rPr>
          <w:sz w:val="28"/>
          <w:szCs w:val="28"/>
          <w:lang w:val="uk-UA"/>
        </w:rPr>
        <w:t>Комплексний план просторового розвитку території територіальної громади та пов'язані з його розробкою дослідження, вишукування, інші заходи та послуги</w:t>
      </w:r>
      <w:r w:rsidR="00100BB2">
        <w:rPr>
          <w:sz w:val="28"/>
          <w:szCs w:val="28"/>
          <w:lang w:val="uk-UA"/>
        </w:rPr>
        <w:t xml:space="preserve">» </w:t>
      </w:r>
      <w:r w:rsidR="00AC39F2">
        <w:rPr>
          <w:sz w:val="28"/>
          <w:szCs w:val="28"/>
          <w:lang w:val="uk-UA"/>
        </w:rPr>
        <w:t xml:space="preserve">в </w:t>
      </w:r>
      <w:r w:rsidR="00100BB2">
        <w:rPr>
          <w:sz w:val="28"/>
          <w:szCs w:val="28"/>
          <w:lang w:val="uk-UA"/>
        </w:rPr>
        <w:t>2022 ро</w:t>
      </w:r>
      <w:r w:rsidR="00AC39F2">
        <w:rPr>
          <w:sz w:val="28"/>
          <w:szCs w:val="28"/>
          <w:lang w:val="uk-UA"/>
        </w:rPr>
        <w:t>ці</w:t>
      </w:r>
      <w:r w:rsidR="00100BB2">
        <w:rPr>
          <w:sz w:val="28"/>
          <w:szCs w:val="28"/>
          <w:lang w:val="uk-UA"/>
        </w:rPr>
        <w:t xml:space="preserve"> в сумі </w:t>
      </w:r>
      <w:r w:rsidR="00AC39F2">
        <w:rPr>
          <w:sz w:val="28"/>
          <w:szCs w:val="28"/>
          <w:lang w:val="uk-UA"/>
        </w:rPr>
        <w:t>2500,0</w:t>
      </w:r>
      <w:r w:rsidR="00100BB2">
        <w:rPr>
          <w:sz w:val="28"/>
          <w:szCs w:val="28"/>
          <w:lang w:val="uk-UA"/>
        </w:rPr>
        <w:t xml:space="preserve"> тис. грн., перенести на 2023 рік</w:t>
      </w:r>
      <w:r w:rsidR="00100BB2" w:rsidRPr="00697618">
        <w:rPr>
          <w:sz w:val="28"/>
          <w:szCs w:val="28"/>
          <w:lang w:val="uk-UA"/>
        </w:rPr>
        <w:t>, за рахунок</w:t>
      </w:r>
      <w:r w:rsidR="00100BB2" w:rsidRPr="006D6524">
        <w:rPr>
          <w:sz w:val="28"/>
          <w:szCs w:val="28"/>
          <w:lang w:val="uk-UA"/>
        </w:rPr>
        <w:t xml:space="preserve"> </w:t>
      </w:r>
      <w:r w:rsidR="00100BB2">
        <w:rPr>
          <w:sz w:val="28"/>
          <w:szCs w:val="28"/>
          <w:lang w:val="uk-UA"/>
        </w:rPr>
        <w:t>бюджету селищної територіальної громади</w:t>
      </w:r>
      <w:r w:rsidR="00AC39F2">
        <w:rPr>
          <w:sz w:val="28"/>
          <w:szCs w:val="28"/>
          <w:lang w:val="uk-UA"/>
        </w:rPr>
        <w:t xml:space="preserve"> та інших незаборонених джерел фінансування</w:t>
      </w:r>
      <w:r w:rsidR="0007597C">
        <w:rPr>
          <w:sz w:val="28"/>
          <w:szCs w:val="28"/>
          <w:lang w:val="uk-UA"/>
        </w:rPr>
        <w:t>;</w:t>
      </w:r>
    </w:p>
    <w:p w14:paraId="7F33C2D8" w14:textId="35AE5B12" w:rsidR="001A0253" w:rsidRDefault="00100BB2" w:rsidP="008415EF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07597C">
        <w:rPr>
          <w:sz w:val="28"/>
          <w:szCs w:val="28"/>
          <w:lang w:val="uk-UA"/>
        </w:rPr>
        <w:t>ф</w:t>
      </w:r>
      <w:r w:rsidR="001A0253">
        <w:rPr>
          <w:sz w:val="28"/>
          <w:szCs w:val="28"/>
          <w:lang w:val="uk-UA"/>
        </w:rPr>
        <w:t>інансування п. 6 «</w:t>
      </w:r>
      <w:r w:rsidR="001A0253" w:rsidRPr="001A0253">
        <w:rPr>
          <w:sz w:val="28"/>
          <w:szCs w:val="28"/>
          <w:lang w:val="uk-UA"/>
        </w:rPr>
        <w:t>Розміщення інформаційних оголошень у засобах масової інформації</w:t>
      </w:r>
      <w:r w:rsidR="001A0253">
        <w:rPr>
          <w:sz w:val="28"/>
          <w:szCs w:val="28"/>
          <w:lang w:val="uk-UA"/>
        </w:rPr>
        <w:t>» в 2022 році в сумі 41,32 тис. грн, перенести на 2023 рік</w:t>
      </w:r>
      <w:r w:rsidR="001A0253" w:rsidRPr="00697618">
        <w:rPr>
          <w:sz w:val="28"/>
          <w:szCs w:val="28"/>
          <w:lang w:val="uk-UA"/>
        </w:rPr>
        <w:t>, за рахунок</w:t>
      </w:r>
      <w:r w:rsidR="001A0253" w:rsidRPr="006D6524">
        <w:rPr>
          <w:sz w:val="28"/>
          <w:szCs w:val="28"/>
          <w:lang w:val="uk-UA"/>
        </w:rPr>
        <w:t xml:space="preserve"> </w:t>
      </w:r>
      <w:r w:rsidR="001A0253">
        <w:rPr>
          <w:sz w:val="28"/>
          <w:szCs w:val="28"/>
          <w:lang w:val="uk-UA"/>
        </w:rPr>
        <w:t>бюджету селищної територіальної громади</w:t>
      </w:r>
      <w:r w:rsidR="0007597C">
        <w:rPr>
          <w:sz w:val="28"/>
          <w:szCs w:val="28"/>
          <w:lang w:val="uk-UA"/>
        </w:rPr>
        <w:t>;</w:t>
      </w:r>
    </w:p>
    <w:p w14:paraId="27E8875D" w14:textId="2ED2285C" w:rsidR="009162BE" w:rsidRDefault="001A0253" w:rsidP="008415EF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="0007597C">
        <w:rPr>
          <w:sz w:val="28"/>
          <w:szCs w:val="28"/>
          <w:lang w:val="uk-UA"/>
        </w:rPr>
        <w:t>ф</w:t>
      </w:r>
      <w:r w:rsidR="00535C8A">
        <w:rPr>
          <w:sz w:val="28"/>
          <w:szCs w:val="28"/>
          <w:lang w:val="uk-UA"/>
        </w:rPr>
        <w:t>інансування за Програ</w:t>
      </w:r>
      <w:r w:rsidR="00A44452">
        <w:rPr>
          <w:sz w:val="28"/>
          <w:szCs w:val="28"/>
          <w:lang w:val="uk-UA"/>
        </w:rPr>
        <w:t>мою на 202</w:t>
      </w:r>
      <w:r>
        <w:rPr>
          <w:sz w:val="28"/>
          <w:szCs w:val="28"/>
          <w:lang w:val="uk-UA"/>
        </w:rPr>
        <w:t>2</w:t>
      </w:r>
      <w:r w:rsidR="00A44452">
        <w:rPr>
          <w:sz w:val="28"/>
          <w:szCs w:val="28"/>
          <w:lang w:val="uk-UA"/>
        </w:rPr>
        <w:t xml:space="preserve"> рік </w:t>
      </w:r>
      <w:r w:rsidR="004952B4">
        <w:rPr>
          <w:sz w:val="28"/>
          <w:szCs w:val="28"/>
          <w:lang w:val="uk-UA"/>
        </w:rPr>
        <w:t>зменшити</w:t>
      </w:r>
      <w:r w:rsidR="00A44452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3862,32</w:t>
      </w:r>
      <w:r w:rsidR="00535C8A">
        <w:rPr>
          <w:sz w:val="28"/>
          <w:szCs w:val="28"/>
          <w:lang w:val="uk-UA"/>
        </w:rPr>
        <w:t xml:space="preserve"> тис. грн, </w:t>
      </w:r>
      <w:r w:rsidR="00535C8A" w:rsidRPr="00C34626">
        <w:rPr>
          <w:sz w:val="28"/>
          <w:szCs w:val="28"/>
          <w:lang w:val="uk-UA"/>
        </w:rPr>
        <w:t>визначивши загальний обсяг фінансування програми</w:t>
      </w:r>
      <w:r w:rsidR="00535C8A">
        <w:rPr>
          <w:sz w:val="28"/>
          <w:szCs w:val="28"/>
          <w:lang w:val="uk-UA"/>
        </w:rPr>
        <w:t xml:space="preserve"> на 202</w:t>
      </w:r>
      <w:r w:rsidR="00691C4E">
        <w:rPr>
          <w:sz w:val="28"/>
          <w:szCs w:val="28"/>
          <w:lang w:val="uk-UA"/>
        </w:rPr>
        <w:t>2</w:t>
      </w:r>
      <w:r w:rsidR="00535C8A">
        <w:rPr>
          <w:sz w:val="28"/>
          <w:szCs w:val="28"/>
          <w:lang w:val="uk-UA"/>
        </w:rPr>
        <w:t xml:space="preserve"> рік в сумі                                 </w:t>
      </w:r>
      <w:r>
        <w:rPr>
          <w:sz w:val="28"/>
          <w:szCs w:val="28"/>
          <w:lang w:val="uk-UA"/>
        </w:rPr>
        <w:t>3,68</w:t>
      </w:r>
      <w:r w:rsidR="00535C8A">
        <w:rPr>
          <w:sz w:val="28"/>
          <w:szCs w:val="28"/>
          <w:lang w:val="uk-UA"/>
        </w:rPr>
        <w:t xml:space="preserve"> тис. гривень</w:t>
      </w:r>
      <w:r w:rsidR="0007597C">
        <w:rPr>
          <w:sz w:val="28"/>
          <w:szCs w:val="28"/>
          <w:lang w:val="uk-UA"/>
        </w:rPr>
        <w:t>;</w:t>
      </w:r>
    </w:p>
    <w:p w14:paraId="5F76F6C6" w14:textId="2741C430" w:rsidR="004952B4" w:rsidRDefault="006F3642" w:rsidP="008415EF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952B4">
        <w:rPr>
          <w:sz w:val="28"/>
          <w:szCs w:val="28"/>
          <w:lang w:val="uk-UA"/>
        </w:rPr>
        <w:t xml:space="preserve">) </w:t>
      </w:r>
      <w:r w:rsidR="0007597C">
        <w:rPr>
          <w:sz w:val="28"/>
          <w:szCs w:val="28"/>
          <w:lang w:val="uk-UA"/>
        </w:rPr>
        <w:t>ф</w:t>
      </w:r>
      <w:r w:rsidR="004952B4">
        <w:rPr>
          <w:sz w:val="28"/>
          <w:szCs w:val="28"/>
          <w:lang w:val="uk-UA"/>
        </w:rPr>
        <w:t>інансування за Прогр</w:t>
      </w:r>
      <w:r w:rsidR="007D515D">
        <w:rPr>
          <w:sz w:val="28"/>
          <w:szCs w:val="28"/>
          <w:lang w:val="uk-UA"/>
        </w:rPr>
        <w:t>амою на 202</w:t>
      </w:r>
      <w:r w:rsidR="001A0253">
        <w:rPr>
          <w:sz w:val="28"/>
          <w:szCs w:val="28"/>
          <w:lang w:val="uk-UA"/>
        </w:rPr>
        <w:t>3</w:t>
      </w:r>
      <w:r w:rsidR="007D515D">
        <w:rPr>
          <w:sz w:val="28"/>
          <w:szCs w:val="28"/>
          <w:lang w:val="uk-UA"/>
        </w:rPr>
        <w:t xml:space="preserve"> рік </w:t>
      </w:r>
      <w:r w:rsidR="00691C4E">
        <w:rPr>
          <w:sz w:val="28"/>
          <w:szCs w:val="28"/>
          <w:lang w:val="uk-UA"/>
        </w:rPr>
        <w:t>передбачити в сумі</w:t>
      </w:r>
      <w:r w:rsidR="007D515D">
        <w:rPr>
          <w:sz w:val="28"/>
          <w:szCs w:val="28"/>
          <w:lang w:val="uk-UA"/>
        </w:rPr>
        <w:t xml:space="preserve"> </w:t>
      </w:r>
      <w:r w:rsidR="00691C4E">
        <w:rPr>
          <w:sz w:val="28"/>
          <w:szCs w:val="28"/>
          <w:lang w:val="uk-UA"/>
        </w:rPr>
        <w:t>3945,34</w:t>
      </w:r>
      <w:r w:rsidR="004952B4">
        <w:rPr>
          <w:sz w:val="28"/>
          <w:szCs w:val="28"/>
          <w:lang w:val="uk-UA"/>
        </w:rPr>
        <w:t xml:space="preserve"> тис. гривень</w:t>
      </w:r>
      <w:r w:rsidR="0007597C">
        <w:rPr>
          <w:sz w:val="28"/>
          <w:szCs w:val="28"/>
          <w:lang w:val="uk-UA"/>
        </w:rPr>
        <w:t>;</w:t>
      </w:r>
    </w:p>
    <w:p w14:paraId="1E9DB801" w14:textId="03BDA1FB" w:rsidR="00783063" w:rsidRDefault="00552EDD" w:rsidP="008415EF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162BE" w:rsidRPr="00C34626">
        <w:rPr>
          <w:sz w:val="28"/>
          <w:szCs w:val="28"/>
          <w:lang w:val="uk-UA"/>
        </w:rPr>
        <w:t xml:space="preserve">) </w:t>
      </w:r>
      <w:r w:rsidR="0007597C">
        <w:rPr>
          <w:sz w:val="28"/>
          <w:szCs w:val="28"/>
          <w:lang w:val="uk-UA"/>
        </w:rPr>
        <w:t>в</w:t>
      </w:r>
      <w:r w:rsidR="00535C8A" w:rsidRPr="00C34626">
        <w:rPr>
          <w:sz w:val="28"/>
          <w:szCs w:val="28"/>
          <w:lang w:val="uk-UA"/>
        </w:rPr>
        <w:t xml:space="preserve">икласти </w:t>
      </w:r>
      <w:r w:rsidR="00535C8A" w:rsidRPr="00C16FEE">
        <w:rPr>
          <w:sz w:val="28"/>
          <w:szCs w:val="28"/>
          <w:lang w:val="uk-UA"/>
        </w:rPr>
        <w:t>Перелік заходів</w:t>
      </w:r>
      <w:r w:rsidR="00535C8A">
        <w:rPr>
          <w:sz w:val="28"/>
          <w:szCs w:val="28"/>
          <w:lang w:val="uk-UA"/>
        </w:rPr>
        <w:t xml:space="preserve"> та ресурсного</w:t>
      </w:r>
      <w:r w:rsidR="00535C8A" w:rsidRPr="00C16FEE">
        <w:rPr>
          <w:sz w:val="28"/>
          <w:szCs w:val="28"/>
          <w:lang w:val="uk-UA"/>
        </w:rPr>
        <w:t xml:space="preserve"> забезпечення Програми розробки містобудівної документації в межах території Новосанжарської селищної територіальної громади на 2021-2025 роки</w:t>
      </w:r>
      <w:r w:rsidR="00535C8A">
        <w:rPr>
          <w:sz w:val="28"/>
          <w:szCs w:val="28"/>
          <w:lang w:val="uk-UA"/>
        </w:rPr>
        <w:t xml:space="preserve"> у новій редакції</w:t>
      </w:r>
      <w:r w:rsidR="00535C8A" w:rsidRPr="00C34626">
        <w:rPr>
          <w:sz w:val="28"/>
          <w:szCs w:val="28"/>
          <w:lang w:val="uk-UA"/>
        </w:rPr>
        <w:t xml:space="preserve"> (</w:t>
      </w:r>
      <w:r w:rsidR="009902B6">
        <w:rPr>
          <w:sz w:val="28"/>
          <w:szCs w:val="28"/>
          <w:lang w:val="uk-UA"/>
        </w:rPr>
        <w:t xml:space="preserve">згідно з </w:t>
      </w:r>
      <w:r w:rsidR="00535C8A" w:rsidRPr="00C34626">
        <w:rPr>
          <w:sz w:val="28"/>
          <w:szCs w:val="28"/>
          <w:lang w:val="uk-UA"/>
        </w:rPr>
        <w:t>дода</w:t>
      </w:r>
      <w:r w:rsidR="00535C8A">
        <w:rPr>
          <w:sz w:val="28"/>
          <w:szCs w:val="28"/>
          <w:lang w:val="uk-UA"/>
        </w:rPr>
        <w:t>т</w:t>
      </w:r>
      <w:r w:rsidR="009902B6">
        <w:rPr>
          <w:sz w:val="28"/>
          <w:szCs w:val="28"/>
          <w:lang w:val="uk-UA"/>
        </w:rPr>
        <w:t>ком</w:t>
      </w:r>
      <w:r w:rsidR="00535C8A">
        <w:rPr>
          <w:sz w:val="28"/>
          <w:szCs w:val="28"/>
          <w:lang w:val="uk-UA"/>
        </w:rPr>
        <w:t>).</w:t>
      </w:r>
    </w:p>
    <w:p w14:paraId="23A8C134" w14:textId="05C25EE7" w:rsidR="006D4505" w:rsidRPr="00C34626" w:rsidRDefault="003C1114" w:rsidP="008415EF">
      <w:pPr>
        <w:spacing w:after="12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D4505">
        <w:rPr>
          <w:sz w:val="28"/>
          <w:szCs w:val="28"/>
          <w:lang w:val="uk-UA"/>
        </w:rPr>
        <w:t>.</w:t>
      </w:r>
      <w:r w:rsidR="006D4505" w:rsidRPr="00C34626">
        <w:rPr>
          <w:sz w:val="28"/>
          <w:szCs w:val="28"/>
          <w:lang w:val="uk-UA"/>
        </w:rPr>
        <w:t xml:space="preserve"> </w:t>
      </w:r>
      <w:proofErr w:type="spellStart"/>
      <w:r w:rsidR="006D4505" w:rsidRPr="000B6914">
        <w:rPr>
          <w:sz w:val="28"/>
          <w:szCs w:val="28"/>
          <w:lang w:val="uk-UA"/>
        </w:rPr>
        <w:t>Внести</w:t>
      </w:r>
      <w:proofErr w:type="spellEnd"/>
      <w:r w:rsidR="006D4505" w:rsidRPr="000B6914">
        <w:rPr>
          <w:sz w:val="28"/>
          <w:szCs w:val="28"/>
          <w:lang w:val="uk-UA"/>
        </w:rPr>
        <w:t xml:space="preserve"> зміни у Паспорт </w:t>
      </w:r>
      <w:r w:rsidR="00093E85">
        <w:rPr>
          <w:sz w:val="28"/>
          <w:szCs w:val="28"/>
          <w:lang w:val="uk-UA"/>
        </w:rPr>
        <w:t>П</w:t>
      </w:r>
      <w:r w:rsidR="006D4505" w:rsidRPr="000B6914">
        <w:rPr>
          <w:sz w:val="28"/>
          <w:szCs w:val="28"/>
          <w:lang w:val="uk-UA"/>
        </w:rPr>
        <w:t xml:space="preserve">рограми, визначивши загальний обсяг фінансування </w:t>
      </w:r>
      <w:r w:rsidR="00CF47C5">
        <w:rPr>
          <w:sz w:val="28"/>
          <w:szCs w:val="28"/>
          <w:lang w:val="uk-UA"/>
        </w:rPr>
        <w:t xml:space="preserve">в сумі </w:t>
      </w:r>
      <w:r w:rsidR="00552EDD">
        <w:rPr>
          <w:sz w:val="28"/>
          <w:szCs w:val="28"/>
          <w:lang w:val="uk-UA"/>
        </w:rPr>
        <w:t>4261,02</w:t>
      </w:r>
      <w:r w:rsidR="00CF47C5">
        <w:rPr>
          <w:sz w:val="28"/>
          <w:szCs w:val="28"/>
          <w:lang w:val="uk-UA"/>
        </w:rPr>
        <w:t xml:space="preserve"> тис. грн</w:t>
      </w:r>
      <w:r w:rsidR="006D4505" w:rsidRPr="000B6914">
        <w:rPr>
          <w:sz w:val="28"/>
          <w:szCs w:val="28"/>
          <w:lang w:val="uk-UA"/>
        </w:rPr>
        <w:t xml:space="preserve"> за рахунок коштів бюджету</w:t>
      </w:r>
      <w:r w:rsidR="00924D7F">
        <w:rPr>
          <w:sz w:val="28"/>
          <w:szCs w:val="28"/>
          <w:lang w:val="uk-UA"/>
        </w:rPr>
        <w:t xml:space="preserve"> селищної територіальної громад</w:t>
      </w:r>
      <w:r w:rsidR="0007597C">
        <w:rPr>
          <w:sz w:val="28"/>
          <w:szCs w:val="28"/>
          <w:lang w:val="uk-UA"/>
        </w:rPr>
        <w:t>и</w:t>
      </w:r>
      <w:r w:rsidR="00924D7F">
        <w:rPr>
          <w:sz w:val="28"/>
          <w:szCs w:val="28"/>
          <w:lang w:val="uk-UA"/>
        </w:rPr>
        <w:t xml:space="preserve">, в тому числі в 2021 році в сумі </w:t>
      </w:r>
      <w:r w:rsidR="00E9101A">
        <w:rPr>
          <w:sz w:val="28"/>
          <w:szCs w:val="28"/>
          <w:lang w:val="uk-UA"/>
        </w:rPr>
        <w:t>3</w:t>
      </w:r>
      <w:r w:rsidR="006B4C54">
        <w:rPr>
          <w:sz w:val="28"/>
          <w:szCs w:val="28"/>
          <w:lang w:val="uk-UA"/>
        </w:rPr>
        <w:t>12</w:t>
      </w:r>
      <w:r w:rsidR="0050304C">
        <w:rPr>
          <w:sz w:val="28"/>
          <w:szCs w:val="28"/>
          <w:lang w:val="uk-UA"/>
        </w:rPr>
        <w:t xml:space="preserve">,0 </w:t>
      </w:r>
      <w:r w:rsidR="00924D7F">
        <w:rPr>
          <w:sz w:val="28"/>
          <w:szCs w:val="28"/>
          <w:lang w:val="uk-UA"/>
        </w:rPr>
        <w:t xml:space="preserve">тис. грн, в 2022 році в сумі </w:t>
      </w:r>
      <w:r w:rsidR="00552EDD">
        <w:rPr>
          <w:sz w:val="28"/>
          <w:szCs w:val="28"/>
          <w:lang w:val="uk-UA"/>
        </w:rPr>
        <w:t>3,68</w:t>
      </w:r>
      <w:r w:rsidR="0050304C">
        <w:rPr>
          <w:sz w:val="28"/>
          <w:szCs w:val="28"/>
          <w:lang w:val="uk-UA"/>
        </w:rPr>
        <w:t xml:space="preserve"> </w:t>
      </w:r>
      <w:proofErr w:type="spellStart"/>
      <w:r w:rsidR="00924D7F">
        <w:rPr>
          <w:sz w:val="28"/>
          <w:szCs w:val="28"/>
          <w:lang w:val="uk-UA"/>
        </w:rPr>
        <w:t>тис.</w:t>
      </w:r>
      <w:r w:rsidR="00552EDD">
        <w:rPr>
          <w:sz w:val="28"/>
          <w:szCs w:val="28"/>
          <w:lang w:val="uk-UA"/>
        </w:rPr>
        <w:t>грн</w:t>
      </w:r>
      <w:proofErr w:type="spellEnd"/>
      <w:r w:rsidR="00552EDD">
        <w:rPr>
          <w:sz w:val="28"/>
          <w:szCs w:val="28"/>
          <w:lang w:val="uk-UA"/>
        </w:rPr>
        <w:t>, в 2023 році в сумі 3945,34 тис.</w:t>
      </w:r>
      <w:r w:rsidR="00924D7F">
        <w:rPr>
          <w:sz w:val="28"/>
          <w:szCs w:val="28"/>
          <w:lang w:val="uk-UA"/>
        </w:rPr>
        <w:t xml:space="preserve"> гривень</w:t>
      </w:r>
      <w:r w:rsidR="006D4505" w:rsidRPr="000B6914">
        <w:rPr>
          <w:sz w:val="28"/>
          <w:szCs w:val="28"/>
          <w:lang w:val="uk-UA"/>
        </w:rPr>
        <w:t>.</w:t>
      </w:r>
    </w:p>
    <w:p w14:paraId="1C089C45" w14:textId="77777777" w:rsidR="009162BE" w:rsidRDefault="003C1114" w:rsidP="0007597C">
      <w:pPr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62BE" w:rsidRPr="00C34626">
        <w:rPr>
          <w:sz w:val="28"/>
          <w:szCs w:val="28"/>
          <w:lang w:val="uk-UA"/>
        </w:rPr>
        <w:t>. Контроль за виконанням цього рішення покласти на постійні комісії селищної ради з питань фінансів, бюджету та планування соці</w:t>
      </w:r>
      <w:r w:rsidR="00130F49">
        <w:rPr>
          <w:sz w:val="28"/>
          <w:szCs w:val="28"/>
          <w:lang w:val="uk-UA"/>
        </w:rPr>
        <w:t xml:space="preserve">ально-економічного розвитку і з </w:t>
      </w:r>
      <w:r w:rsidR="00130F49" w:rsidRPr="00130F49">
        <w:rPr>
          <w:sz w:val="28"/>
          <w:szCs w:val="28"/>
          <w:lang w:val="uk-UA"/>
        </w:rPr>
        <w:t>питань планування території, будівництва, архітектури, земельних відносин та охорони природи</w:t>
      </w:r>
      <w:r w:rsidR="009162BE" w:rsidRPr="00C34626">
        <w:rPr>
          <w:sz w:val="28"/>
          <w:szCs w:val="28"/>
          <w:lang w:val="uk-UA"/>
        </w:rPr>
        <w:t>.</w:t>
      </w:r>
    </w:p>
    <w:p w14:paraId="115FB546" w14:textId="7E50FDE2" w:rsidR="000D1386" w:rsidRDefault="000D1386" w:rsidP="0007597C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14:paraId="0428C8CE" w14:textId="77777777" w:rsidR="0007597C" w:rsidRDefault="0007597C" w:rsidP="0007597C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14:paraId="1FB9E65E" w14:textId="77777777" w:rsidR="00435BC0" w:rsidRDefault="00435BC0" w:rsidP="0007597C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14:paraId="342810DE" w14:textId="77777777" w:rsidR="009162BE" w:rsidRPr="00F96433" w:rsidRDefault="009162BE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          </w:t>
      </w:r>
      <w:r w:rsidR="003C1114">
        <w:rPr>
          <w:b/>
          <w:sz w:val="28"/>
          <w:szCs w:val="28"/>
          <w:lang w:val="uk-UA"/>
        </w:rPr>
        <w:t>Геннадій</w:t>
      </w:r>
      <w:r>
        <w:rPr>
          <w:b/>
          <w:sz w:val="28"/>
          <w:szCs w:val="28"/>
          <w:lang w:val="uk-UA"/>
        </w:rPr>
        <w:t xml:space="preserve">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14:paraId="001BF5E9" w14:textId="77777777" w:rsidR="009162BE" w:rsidRPr="00F96433" w:rsidRDefault="009162BE" w:rsidP="009162BE">
      <w:pPr>
        <w:ind w:left="1" w:hanging="3"/>
        <w:jc w:val="both"/>
        <w:rPr>
          <w:b/>
          <w:sz w:val="28"/>
          <w:szCs w:val="28"/>
          <w:lang w:val="uk-UA"/>
        </w:rPr>
      </w:pPr>
    </w:p>
    <w:p w14:paraId="4BB59647" w14:textId="77777777" w:rsidR="009162BE" w:rsidRPr="002A48F8" w:rsidRDefault="009162BE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10530933" w14:textId="77777777" w:rsidR="009162BE" w:rsidRPr="002A48F8" w:rsidRDefault="009162BE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5C949E80" w14:textId="77777777" w:rsidR="009162BE" w:rsidRDefault="009162BE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4C917E73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04ACD57A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758658AC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3E04B6E5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55E94522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710E104D" w14:textId="77777777"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14:paraId="760BA7F5" w14:textId="77777777" w:rsidR="003C267B" w:rsidRDefault="003C267B" w:rsidP="003C1114">
      <w:pPr>
        <w:pStyle w:val="24"/>
        <w:shd w:val="clear" w:color="auto" w:fill="auto"/>
        <w:spacing w:before="0" w:after="0" w:line="240" w:lineRule="auto"/>
        <w:ind w:leftChars="3117" w:left="6237" w:right="1" w:hanging="3"/>
        <w:jc w:val="left"/>
        <w:rPr>
          <w:spacing w:val="-3"/>
          <w:lang w:val="uk-UA"/>
        </w:rPr>
      </w:pPr>
    </w:p>
    <w:p w14:paraId="4472F35B" w14:textId="3152393C" w:rsidR="003C1114" w:rsidRPr="008415EF" w:rsidRDefault="003C1114" w:rsidP="00085DDA">
      <w:pPr>
        <w:pStyle w:val="24"/>
        <w:shd w:val="clear" w:color="auto" w:fill="auto"/>
        <w:spacing w:before="0" w:after="0" w:line="240" w:lineRule="auto"/>
        <w:ind w:leftChars="3117" w:left="6236" w:right="1" w:hanging="2"/>
        <w:jc w:val="left"/>
        <w:rPr>
          <w:spacing w:val="-3"/>
          <w:sz w:val="24"/>
          <w:szCs w:val="24"/>
          <w:lang w:val="uk-UA"/>
        </w:rPr>
      </w:pPr>
      <w:r w:rsidRPr="008415EF">
        <w:rPr>
          <w:spacing w:val="-3"/>
          <w:sz w:val="24"/>
          <w:szCs w:val="24"/>
          <w:lang w:val="uk-UA"/>
        </w:rPr>
        <w:lastRenderedPageBreak/>
        <w:t xml:space="preserve">Додаток </w:t>
      </w:r>
    </w:p>
    <w:p w14:paraId="08EEB49E" w14:textId="32190C40" w:rsidR="003C1114" w:rsidRPr="008415EF" w:rsidRDefault="003C1114" w:rsidP="00085DDA">
      <w:pPr>
        <w:pStyle w:val="24"/>
        <w:shd w:val="clear" w:color="auto" w:fill="auto"/>
        <w:spacing w:before="0" w:after="0" w:line="240" w:lineRule="auto"/>
        <w:ind w:leftChars="3117" w:left="6236" w:right="1" w:hanging="2"/>
        <w:jc w:val="left"/>
        <w:rPr>
          <w:spacing w:val="-3"/>
          <w:sz w:val="24"/>
          <w:szCs w:val="24"/>
          <w:lang w:val="uk-UA"/>
        </w:rPr>
      </w:pPr>
      <w:r w:rsidRPr="008415EF">
        <w:rPr>
          <w:spacing w:val="-3"/>
          <w:sz w:val="24"/>
          <w:szCs w:val="24"/>
          <w:lang w:val="uk-UA"/>
        </w:rPr>
        <w:t xml:space="preserve">до рішення </w:t>
      </w:r>
      <w:r w:rsidR="00F77314" w:rsidRPr="008415EF">
        <w:rPr>
          <w:spacing w:val="-3"/>
          <w:sz w:val="24"/>
          <w:szCs w:val="24"/>
          <w:lang w:val="uk-UA"/>
        </w:rPr>
        <w:t xml:space="preserve">двадцять </w:t>
      </w:r>
      <w:r w:rsidR="008415EF" w:rsidRPr="008415EF">
        <w:rPr>
          <w:spacing w:val="-3"/>
          <w:sz w:val="24"/>
          <w:szCs w:val="24"/>
          <w:lang w:val="uk-UA"/>
        </w:rPr>
        <w:t>дев</w:t>
      </w:r>
      <w:r w:rsidR="008415EF" w:rsidRPr="008415EF">
        <w:rPr>
          <w:color w:val="000000"/>
          <w:sz w:val="24"/>
          <w:szCs w:val="24"/>
          <w:lang w:val="uk-UA"/>
        </w:rPr>
        <w:t>’</w:t>
      </w:r>
      <w:r w:rsidR="00F77314" w:rsidRPr="008415EF">
        <w:rPr>
          <w:spacing w:val="-3"/>
          <w:sz w:val="24"/>
          <w:szCs w:val="24"/>
          <w:lang w:val="uk-UA"/>
        </w:rPr>
        <w:t>ят</w:t>
      </w:r>
      <w:r w:rsidR="00EB6024" w:rsidRPr="008415EF">
        <w:rPr>
          <w:spacing w:val="-3"/>
          <w:sz w:val="24"/>
          <w:szCs w:val="24"/>
          <w:lang w:val="uk-UA"/>
        </w:rPr>
        <w:t>ої</w:t>
      </w:r>
      <w:r w:rsidR="009902B6" w:rsidRPr="008415EF">
        <w:rPr>
          <w:spacing w:val="-3"/>
          <w:sz w:val="24"/>
          <w:szCs w:val="24"/>
          <w:lang w:val="uk-UA"/>
        </w:rPr>
        <w:t xml:space="preserve"> позачергової</w:t>
      </w:r>
      <w:r w:rsidRPr="008415EF">
        <w:rPr>
          <w:spacing w:val="-3"/>
          <w:sz w:val="24"/>
          <w:szCs w:val="24"/>
          <w:lang w:val="uk-UA"/>
        </w:rPr>
        <w:t xml:space="preserve"> сесії </w:t>
      </w:r>
      <w:proofErr w:type="spellStart"/>
      <w:r w:rsidRPr="008415EF">
        <w:rPr>
          <w:spacing w:val="-3"/>
          <w:sz w:val="24"/>
          <w:szCs w:val="24"/>
          <w:lang w:val="uk-UA"/>
        </w:rPr>
        <w:t>Новосанжарської</w:t>
      </w:r>
      <w:proofErr w:type="spellEnd"/>
      <w:r w:rsidRPr="008415EF">
        <w:rPr>
          <w:spacing w:val="-3"/>
          <w:sz w:val="24"/>
          <w:szCs w:val="24"/>
          <w:lang w:val="uk-UA"/>
        </w:rPr>
        <w:t xml:space="preserve"> селищної ради восьмого скликання</w:t>
      </w:r>
    </w:p>
    <w:p w14:paraId="4893BA9C" w14:textId="62498D5B" w:rsidR="003C1114" w:rsidRPr="008415EF" w:rsidRDefault="003C1114" w:rsidP="00085DDA">
      <w:pPr>
        <w:pStyle w:val="24"/>
        <w:shd w:val="clear" w:color="auto" w:fill="auto"/>
        <w:spacing w:before="0" w:after="0" w:line="240" w:lineRule="auto"/>
        <w:ind w:leftChars="3117" w:left="6236" w:right="1" w:hanging="2"/>
        <w:jc w:val="left"/>
        <w:rPr>
          <w:spacing w:val="-3"/>
          <w:sz w:val="24"/>
          <w:szCs w:val="24"/>
          <w:lang w:val="uk-UA"/>
        </w:rPr>
      </w:pPr>
      <w:r w:rsidRPr="008415EF">
        <w:rPr>
          <w:spacing w:val="-3"/>
          <w:sz w:val="24"/>
          <w:szCs w:val="24"/>
          <w:lang w:val="uk-UA"/>
        </w:rPr>
        <w:t xml:space="preserve">від </w:t>
      </w:r>
      <w:r w:rsidR="0007597C">
        <w:rPr>
          <w:spacing w:val="-3"/>
          <w:sz w:val="24"/>
          <w:szCs w:val="24"/>
          <w:lang w:val="uk-UA"/>
        </w:rPr>
        <w:t>10</w:t>
      </w:r>
      <w:r w:rsidR="00F77314" w:rsidRPr="008415EF">
        <w:rPr>
          <w:spacing w:val="-3"/>
          <w:sz w:val="24"/>
          <w:szCs w:val="24"/>
          <w:lang w:val="uk-UA"/>
        </w:rPr>
        <w:t xml:space="preserve"> берез</w:t>
      </w:r>
      <w:r w:rsidR="00EB6024" w:rsidRPr="008415EF">
        <w:rPr>
          <w:spacing w:val="-3"/>
          <w:sz w:val="24"/>
          <w:szCs w:val="24"/>
          <w:lang w:val="uk-UA"/>
        </w:rPr>
        <w:t>н</w:t>
      </w:r>
      <w:r w:rsidR="00384754" w:rsidRPr="008415EF">
        <w:rPr>
          <w:spacing w:val="-3"/>
          <w:sz w:val="24"/>
          <w:szCs w:val="24"/>
          <w:lang w:val="uk-UA"/>
        </w:rPr>
        <w:t>я</w:t>
      </w:r>
      <w:r w:rsidRPr="008415EF">
        <w:rPr>
          <w:spacing w:val="-3"/>
          <w:sz w:val="24"/>
          <w:szCs w:val="24"/>
          <w:lang w:val="uk-UA"/>
        </w:rPr>
        <w:t xml:space="preserve"> 202</w:t>
      </w:r>
      <w:r w:rsidR="00EB6024" w:rsidRPr="008415EF">
        <w:rPr>
          <w:spacing w:val="-3"/>
          <w:sz w:val="24"/>
          <w:szCs w:val="24"/>
          <w:lang w:val="uk-UA"/>
        </w:rPr>
        <w:t>3</w:t>
      </w:r>
      <w:r w:rsidRPr="008415EF">
        <w:rPr>
          <w:spacing w:val="-3"/>
          <w:sz w:val="24"/>
          <w:szCs w:val="24"/>
          <w:lang w:val="uk-UA"/>
        </w:rPr>
        <w:t xml:space="preserve"> року № </w:t>
      </w:r>
      <w:r w:rsidR="0007597C">
        <w:rPr>
          <w:spacing w:val="-3"/>
          <w:sz w:val="24"/>
          <w:szCs w:val="24"/>
          <w:lang w:val="uk-UA"/>
        </w:rPr>
        <w:t>31</w:t>
      </w:r>
    </w:p>
    <w:p w14:paraId="638BB144" w14:textId="77777777" w:rsidR="008415EF" w:rsidRDefault="008415EF" w:rsidP="00085DDA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</w:p>
    <w:p w14:paraId="29A4D5BB" w14:textId="5DCED9F0" w:rsidR="00065E28" w:rsidRDefault="00065E28" w:rsidP="00085DDA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  <w:r>
        <w:rPr>
          <w:b/>
          <w:spacing w:val="-3"/>
          <w:lang w:val="uk-UA"/>
        </w:rPr>
        <w:t>Перелік заходів та ресурсне забезпечення</w:t>
      </w:r>
    </w:p>
    <w:p w14:paraId="33A82832" w14:textId="77777777" w:rsidR="00130F49" w:rsidRDefault="00065E28" w:rsidP="00085DDA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  <w:r>
        <w:rPr>
          <w:b/>
          <w:spacing w:val="-3"/>
          <w:lang w:val="uk-UA"/>
        </w:rPr>
        <w:t>П</w:t>
      </w:r>
      <w:r w:rsidR="00130F49">
        <w:rPr>
          <w:b/>
          <w:spacing w:val="-3"/>
          <w:lang w:val="uk-UA"/>
        </w:rPr>
        <w:t>рограми розробки містобудівної документації в межах території</w:t>
      </w:r>
    </w:p>
    <w:p w14:paraId="0443EA34" w14:textId="011C58D2" w:rsidR="003C1114" w:rsidRDefault="003B449F" w:rsidP="00085DDA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  <w:r w:rsidRPr="00472F1A">
        <w:rPr>
          <w:b/>
          <w:spacing w:val="-3"/>
          <w:lang w:val="uk-UA"/>
        </w:rPr>
        <w:t>Новосанжарської селищної територіальної громади на 2021-2025 роки</w:t>
      </w:r>
    </w:p>
    <w:p w14:paraId="37881EF8" w14:textId="77777777" w:rsidR="008415EF" w:rsidRDefault="008415EF" w:rsidP="00085DDA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</w:p>
    <w:tbl>
      <w:tblPr>
        <w:tblW w:w="9814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4478"/>
        <w:gridCol w:w="1701"/>
        <w:gridCol w:w="1418"/>
        <w:gridCol w:w="1701"/>
      </w:tblGrid>
      <w:tr w:rsidR="00F90B42" w:rsidRPr="008F3590" w14:paraId="29522343" w14:textId="77777777" w:rsidTr="003C1114">
        <w:trPr>
          <w:trHeight w:val="570"/>
        </w:trPr>
        <w:tc>
          <w:tcPr>
            <w:tcW w:w="516" w:type="dxa"/>
            <w:shd w:val="clear" w:color="auto" w:fill="auto"/>
          </w:tcPr>
          <w:p w14:paraId="3C7C6CF6" w14:textId="77777777" w:rsidR="00F90B42" w:rsidRPr="008F3590" w:rsidRDefault="00F90B42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8F3590">
              <w:rPr>
                <w:b/>
                <w:bCs/>
              </w:rPr>
              <w:t>№ з/р</w:t>
            </w:r>
          </w:p>
        </w:tc>
        <w:tc>
          <w:tcPr>
            <w:tcW w:w="4478" w:type="dxa"/>
            <w:shd w:val="clear" w:color="auto" w:fill="auto"/>
          </w:tcPr>
          <w:p w14:paraId="0C6CE952" w14:textId="77777777" w:rsidR="00F90B42" w:rsidRPr="008F3590" w:rsidRDefault="00F90B42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proofErr w:type="spellStart"/>
            <w:r w:rsidRPr="008F3590">
              <w:rPr>
                <w:b/>
                <w:bCs/>
              </w:rPr>
              <w:t>Зміст</w:t>
            </w:r>
            <w:proofErr w:type="spellEnd"/>
            <w:r w:rsidRPr="008F3590">
              <w:rPr>
                <w:b/>
                <w:bCs/>
              </w:rPr>
              <w:t xml:space="preserve"> заходу</w:t>
            </w:r>
          </w:p>
        </w:tc>
        <w:tc>
          <w:tcPr>
            <w:tcW w:w="1701" w:type="dxa"/>
            <w:shd w:val="clear" w:color="auto" w:fill="auto"/>
          </w:tcPr>
          <w:p w14:paraId="493F9AFF" w14:textId="77777777" w:rsidR="00F90B42" w:rsidRPr="001E327B" w:rsidRDefault="00F90B42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418" w:type="dxa"/>
            <w:shd w:val="clear" w:color="auto" w:fill="auto"/>
          </w:tcPr>
          <w:p w14:paraId="282A08EC" w14:textId="77777777" w:rsidR="00F90B42" w:rsidRPr="008F3590" w:rsidRDefault="00F90B42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proofErr w:type="spellStart"/>
            <w:r w:rsidRPr="008F3590">
              <w:rPr>
                <w:b/>
                <w:bCs/>
              </w:rPr>
              <w:t>Термін</w:t>
            </w:r>
            <w:proofErr w:type="spellEnd"/>
            <w:r w:rsidRPr="008F3590">
              <w:rPr>
                <w:b/>
                <w:bCs/>
              </w:rPr>
              <w:t xml:space="preserve"> </w:t>
            </w:r>
            <w:proofErr w:type="spellStart"/>
            <w:r w:rsidRPr="008F3590">
              <w:rPr>
                <w:b/>
                <w:bCs/>
              </w:rPr>
              <w:t>виконання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FA508DE" w14:textId="77777777" w:rsidR="00F90B42" w:rsidRPr="008F3590" w:rsidRDefault="00F90B42" w:rsidP="00085DDA">
            <w:pPr>
              <w:pStyle w:val="afd"/>
              <w:ind w:hanging="2"/>
              <w:jc w:val="center"/>
              <w:rPr>
                <w:b/>
              </w:rPr>
            </w:pPr>
            <w:proofErr w:type="spellStart"/>
            <w:r w:rsidRPr="008F3590">
              <w:rPr>
                <w:b/>
                <w:bCs/>
              </w:rPr>
              <w:t>Орієнтовні</w:t>
            </w:r>
            <w:proofErr w:type="spellEnd"/>
            <w:r w:rsidRPr="008F3590">
              <w:rPr>
                <w:b/>
                <w:bCs/>
              </w:rPr>
              <w:t xml:space="preserve"> </w:t>
            </w:r>
            <w:proofErr w:type="spellStart"/>
            <w:r w:rsidRPr="008F3590">
              <w:rPr>
                <w:b/>
                <w:bCs/>
              </w:rPr>
              <w:t>обсяги</w:t>
            </w:r>
            <w:proofErr w:type="spellEnd"/>
            <w:r w:rsidRPr="008F3590">
              <w:rPr>
                <w:b/>
                <w:bCs/>
              </w:rPr>
              <w:t xml:space="preserve"> </w:t>
            </w:r>
            <w:proofErr w:type="spellStart"/>
            <w:r w:rsidRPr="008F3590">
              <w:rPr>
                <w:b/>
                <w:bCs/>
              </w:rPr>
              <w:t>фінансування</w:t>
            </w:r>
            <w:proofErr w:type="spellEnd"/>
            <w:r w:rsidRPr="008F3590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тис.грн</w:t>
            </w:r>
            <w:proofErr w:type="spellEnd"/>
            <w:r>
              <w:rPr>
                <w:b/>
                <w:bCs/>
              </w:rPr>
              <w:t>.</w:t>
            </w:r>
            <w:r w:rsidRPr="008F3590">
              <w:rPr>
                <w:b/>
                <w:bCs/>
              </w:rPr>
              <w:t>)</w:t>
            </w:r>
          </w:p>
        </w:tc>
      </w:tr>
      <w:tr w:rsidR="00F90B42" w:rsidRPr="008F3590" w14:paraId="5AF7B053" w14:textId="77777777" w:rsidTr="003C1114">
        <w:trPr>
          <w:trHeight w:val="430"/>
        </w:trPr>
        <w:tc>
          <w:tcPr>
            <w:tcW w:w="516" w:type="dxa"/>
            <w:shd w:val="clear" w:color="auto" w:fill="auto"/>
          </w:tcPr>
          <w:p w14:paraId="4F1F897F" w14:textId="77777777" w:rsidR="00F90B42" w:rsidRPr="003A7C82" w:rsidRDefault="00F90B42" w:rsidP="00085DDA">
            <w:pPr>
              <w:pStyle w:val="afd"/>
              <w:ind w:hanging="2"/>
              <w:jc w:val="center"/>
            </w:pPr>
            <w:r w:rsidRPr="003A7C82">
              <w:t>1</w:t>
            </w:r>
          </w:p>
        </w:tc>
        <w:tc>
          <w:tcPr>
            <w:tcW w:w="4478" w:type="dxa"/>
            <w:shd w:val="clear" w:color="auto" w:fill="auto"/>
          </w:tcPr>
          <w:p w14:paraId="4F9EBBCB" w14:textId="6AD79934" w:rsidR="00F90B42" w:rsidRPr="00663DFE" w:rsidRDefault="00F90B42" w:rsidP="00085DDA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підготовчих робіт з в</w:t>
            </w:r>
            <w:r w:rsidRPr="00663DFE">
              <w:rPr>
                <w:lang w:val="uk-UA"/>
              </w:rPr>
              <w:t>иготовлення</w:t>
            </w:r>
            <w:r w:rsidR="00E918EF">
              <w:rPr>
                <w:lang w:val="uk-UA"/>
              </w:rPr>
              <w:t xml:space="preserve"> </w:t>
            </w:r>
            <w:proofErr w:type="spellStart"/>
            <w:r w:rsidRPr="00663DFE">
              <w:rPr>
                <w:lang w:val="uk-UA"/>
              </w:rPr>
              <w:t>топо</w:t>
            </w:r>
            <w:proofErr w:type="spellEnd"/>
            <w:r w:rsidRPr="00663DFE">
              <w:rPr>
                <w:lang w:val="uk-UA"/>
              </w:rPr>
              <w:t>-геодезичного</w:t>
            </w:r>
          </w:p>
          <w:p w14:paraId="179743A6" w14:textId="77777777" w:rsidR="00F90B42" w:rsidRPr="00663DFE" w:rsidRDefault="00F90B42" w:rsidP="00085DDA">
            <w:pPr>
              <w:pStyle w:val="afd"/>
              <w:ind w:hanging="2"/>
              <w:jc w:val="both"/>
              <w:rPr>
                <w:lang w:val="uk-UA"/>
              </w:rPr>
            </w:pPr>
            <w:r w:rsidRPr="00663DFE">
              <w:rPr>
                <w:lang w:val="uk-UA"/>
              </w:rPr>
              <w:t>знімання</w:t>
            </w:r>
          </w:p>
        </w:tc>
        <w:tc>
          <w:tcPr>
            <w:tcW w:w="1701" w:type="dxa"/>
            <w:shd w:val="clear" w:color="auto" w:fill="auto"/>
          </w:tcPr>
          <w:p w14:paraId="210AF62C" w14:textId="77777777" w:rsidR="00F90B42" w:rsidRPr="00E918EF" w:rsidRDefault="00F90B42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E918EF">
              <w:rPr>
                <w:position w:val="0"/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92B8AC" w14:textId="77777777" w:rsidR="00F90B42" w:rsidRPr="003A7C82" w:rsidRDefault="00F90B42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3C36B49" w14:textId="77777777" w:rsidR="00F90B42" w:rsidRPr="00DF5325" w:rsidRDefault="00F90B42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189,0</w:t>
            </w:r>
          </w:p>
        </w:tc>
      </w:tr>
      <w:tr w:rsidR="004C7698" w:rsidRPr="008F3590" w14:paraId="518BC113" w14:textId="77777777" w:rsidTr="00E918EF">
        <w:trPr>
          <w:trHeight w:val="301"/>
        </w:trPr>
        <w:tc>
          <w:tcPr>
            <w:tcW w:w="516" w:type="dxa"/>
            <w:vMerge w:val="restart"/>
            <w:shd w:val="clear" w:color="auto" w:fill="auto"/>
          </w:tcPr>
          <w:p w14:paraId="6B345410" w14:textId="77777777" w:rsidR="004C7698" w:rsidRPr="00663DFE" w:rsidRDefault="004C7698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78" w:type="dxa"/>
            <w:vMerge w:val="restart"/>
            <w:shd w:val="clear" w:color="auto" w:fill="auto"/>
          </w:tcPr>
          <w:p w14:paraId="5189E9F0" w14:textId="77777777" w:rsidR="004C7698" w:rsidRPr="00663DFE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Завершення розробки містобудівних документацій, в частині с</w:t>
            </w:r>
            <w:r w:rsidRPr="00663DFE">
              <w:rPr>
                <w:lang w:val="uk-UA"/>
              </w:rPr>
              <w:t>кладання звіт</w:t>
            </w:r>
            <w:r>
              <w:rPr>
                <w:lang w:val="uk-UA"/>
              </w:rPr>
              <w:t>ів</w:t>
            </w:r>
            <w:r w:rsidRPr="00663DFE">
              <w:rPr>
                <w:lang w:val="uk-UA"/>
              </w:rPr>
              <w:t xml:space="preserve"> про стратегічну екологічну оцінку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E08D68" w14:textId="77777777" w:rsidR="004C7698" w:rsidRPr="00E918EF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E918EF">
              <w:rPr>
                <w:position w:val="0"/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B9D93DD" w14:textId="77777777" w:rsidR="004C7698" w:rsidRPr="003A7C82" w:rsidRDefault="004C7698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3E7142" w14:textId="35F8F3BF" w:rsidR="004C7698" w:rsidRPr="00550488" w:rsidRDefault="004C7698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33,0</w:t>
            </w:r>
          </w:p>
        </w:tc>
      </w:tr>
      <w:tr w:rsidR="004C7698" w:rsidRPr="008F3590" w14:paraId="12E4AC9E" w14:textId="77777777" w:rsidTr="00E918EF">
        <w:trPr>
          <w:trHeight w:val="260"/>
        </w:trPr>
        <w:tc>
          <w:tcPr>
            <w:tcW w:w="516" w:type="dxa"/>
            <w:vMerge/>
            <w:shd w:val="clear" w:color="auto" w:fill="auto"/>
          </w:tcPr>
          <w:p w14:paraId="797AD668" w14:textId="77777777" w:rsidR="004C7698" w:rsidRDefault="004C7698" w:rsidP="00085DDA">
            <w:pPr>
              <w:pStyle w:val="afd"/>
              <w:ind w:hanging="2"/>
              <w:jc w:val="center"/>
              <w:rPr>
                <w:lang w:val="uk-UA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14:paraId="7880522F" w14:textId="77777777" w:rsidR="004C7698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DDBF65" w14:textId="77777777" w:rsidR="004C7698" w:rsidRPr="00E918EF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position w:val="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47C4D" w14:textId="77777777" w:rsidR="004C7698" w:rsidRPr="003A7C82" w:rsidRDefault="004C7698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1847F" w14:textId="527BB83B" w:rsidR="004C7698" w:rsidRPr="00550488" w:rsidRDefault="009873E0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C7698" w:rsidRPr="008F3590" w14:paraId="7CA0BA55" w14:textId="77777777" w:rsidTr="00E918EF">
        <w:trPr>
          <w:trHeight w:val="193"/>
        </w:trPr>
        <w:tc>
          <w:tcPr>
            <w:tcW w:w="516" w:type="dxa"/>
            <w:vMerge/>
            <w:shd w:val="clear" w:color="auto" w:fill="auto"/>
          </w:tcPr>
          <w:p w14:paraId="64AD9DAB" w14:textId="77777777" w:rsidR="004C7698" w:rsidRDefault="004C7698" w:rsidP="00085DDA">
            <w:pPr>
              <w:pStyle w:val="afd"/>
              <w:ind w:hanging="2"/>
              <w:jc w:val="center"/>
              <w:rPr>
                <w:lang w:val="uk-UA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14:paraId="73868BE0" w14:textId="77777777" w:rsidR="004C7698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B0F9A7" w14:textId="77777777" w:rsidR="004C7698" w:rsidRPr="00E918EF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position w:val="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63717" w14:textId="245C870D" w:rsidR="004C7698" w:rsidRPr="0006010E" w:rsidRDefault="0006010E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C2268" w14:textId="143857C3" w:rsidR="004C7698" w:rsidRDefault="00EB6024" w:rsidP="00085DDA">
            <w:pPr>
              <w:pStyle w:val="afd"/>
              <w:ind w:hanging="2"/>
              <w:jc w:val="center"/>
              <w:rPr>
                <w:lang w:val="uk-UA"/>
              </w:rPr>
            </w:pPr>
            <w:r w:rsidRPr="009873E0">
              <w:rPr>
                <w:lang w:val="uk-UA"/>
              </w:rPr>
              <w:t>240,0</w:t>
            </w:r>
          </w:p>
        </w:tc>
      </w:tr>
      <w:tr w:rsidR="004C7698" w:rsidRPr="008F3590" w14:paraId="702D9845" w14:textId="77777777" w:rsidTr="00827741">
        <w:trPr>
          <w:trHeight w:val="502"/>
        </w:trPr>
        <w:tc>
          <w:tcPr>
            <w:tcW w:w="516" w:type="dxa"/>
            <w:vMerge w:val="restart"/>
            <w:shd w:val="clear" w:color="auto" w:fill="auto"/>
          </w:tcPr>
          <w:p w14:paraId="69BEF0E1" w14:textId="77777777" w:rsidR="004C7698" w:rsidRPr="00550488" w:rsidRDefault="004C7698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478" w:type="dxa"/>
            <w:vMerge w:val="restart"/>
            <w:shd w:val="clear" w:color="auto" w:fill="auto"/>
          </w:tcPr>
          <w:p w14:paraId="5D2BCC84" w14:textId="77777777" w:rsidR="004C7698" w:rsidRPr="00550488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  <w:r w:rsidRPr="00065E28">
              <w:rPr>
                <w:lang w:val="uk-UA"/>
              </w:rPr>
              <w:t>Розробка генеральних планів та планів зонування територій, розділів інженерно-технічних заходів цивільного захисту до генеральних планів на ми</w:t>
            </w:r>
            <w:r>
              <w:rPr>
                <w:lang w:val="uk-UA"/>
              </w:rPr>
              <w:t>р</w:t>
            </w:r>
            <w:r w:rsidRPr="00065E28">
              <w:rPr>
                <w:lang w:val="uk-UA"/>
              </w:rPr>
              <w:t>ний час, стратегічно-екологічних оцінок містобудівної документації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451C98E" w14:textId="77777777" w:rsidR="004C7698" w:rsidRPr="00E918EF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E918EF">
              <w:rPr>
                <w:position w:val="0"/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AE321E" w14:textId="77777777" w:rsidR="004C7698" w:rsidRPr="003A7C82" w:rsidRDefault="004C7698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5C5612C" w14:textId="2D7AC242" w:rsidR="004C7698" w:rsidRPr="00417836" w:rsidRDefault="004C7698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</w:tr>
      <w:tr w:rsidR="004C7698" w:rsidRPr="008F3590" w14:paraId="50ED47C8" w14:textId="77777777" w:rsidTr="00E918EF">
        <w:trPr>
          <w:trHeight w:val="449"/>
        </w:trPr>
        <w:tc>
          <w:tcPr>
            <w:tcW w:w="516" w:type="dxa"/>
            <w:vMerge/>
            <w:shd w:val="clear" w:color="auto" w:fill="auto"/>
          </w:tcPr>
          <w:p w14:paraId="203778B8" w14:textId="77777777" w:rsidR="004C7698" w:rsidRPr="003A7C82" w:rsidRDefault="004C7698" w:rsidP="00085DDA">
            <w:pPr>
              <w:pStyle w:val="afd"/>
              <w:ind w:hanging="2"/>
              <w:jc w:val="center"/>
            </w:pPr>
          </w:p>
        </w:tc>
        <w:tc>
          <w:tcPr>
            <w:tcW w:w="4478" w:type="dxa"/>
            <w:vMerge/>
            <w:shd w:val="clear" w:color="auto" w:fill="auto"/>
          </w:tcPr>
          <w:p w14:paraId="0B1EE2D2" w14:textId="77777777" w:rsidR="004C7698" w:rsidRPr="003A7C82" w:rsidRDefault="004C7698" w:rsidP="00085DDA">
            <w:pPr>
              <w:pStyle w:val="afd"/>
              <w:ind w:hanging="2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3AF039B4" w14:textId="77777777" w:rsidR="004C7698" w:rsidRPr="00E918EF" w:rsidRDefault="004C7698" w:rsidP="00085DDA">
            <w:pPr>
              <w:pStyle w:val="afd"/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276B3" w14:textId="77777777" w:rsidR="004C7698" w:rsidRPr="003A7C82" w:rsidRDefault="004C7698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06F5F" w14:textId="6F57969B" w:rsidR="004C7698" w:rsidRPr="00417836" w:rsidRDefault="009873E0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C7698" w:rsidRPr="008F3590" w14:paraId="25EABB58" w14:textId="77777777" w:rsidTr="00827741">
        <w:trPr>
          <w:trHeight w:val="401"/>
        </w:trPr>
        <w:tc>
          <w:tcPr>
            <w:tcW w:w="516" w:type="dxa"/>
            <w:vMerge/>
            <w:shd w:val="clear" w:color="auto" w:fill="auto"/>
          </w:tcPr>
          <w:p w14:paraId="44D1E17B" w14:textId="77777777" w:rsidR="004C7698" w:rsidRPr="003A7C82" w:rsidRDefault="004C7698" w:rsidP="00085DDA">
            <w:pPr>
              <w:pStyle w:val="afd"/>
              <w:ind w:hanging="2"/>
              <w:jc w:val="center"/>
            </w:pPr>
          </w:p>
        </w:tc>
        <w:tc>
          <w:tcPr>
            <w:tcW w:w="4478" w:type="dxa"/>
            <w:vMerge/>
            <w:shd w:val="clear" w:color="auto" w:fill="auto"/>
          </w:tcPr>
          <w:p w14:paraId="42C40A3E" w14:textId="77777777" w:rsidR="004C7698" w:rsidRPr="003A7C82" w:rsidRDefault="004C7698" w:rsidP="00085DDA">
            <w:pPr>
              <w:pStyle w:val="afd"/>
              <w:ind w:hanging="2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75C9CF33" w14:textId="77777777" w:rsidR="004C7698" w:rsidRPr="00E918EF" w:rsidRDefault="004C7698" w:rsidP="00085DDA">
            <w:pPr>
              <w:pStyle w:val="afd"/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EE032" w14:textId="0CB5D458" w:rsidR="004C7698" w:rsidRPr="0006010E" w:rsidRDefault="0006010E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BC3FD" w14:textId="010B2D63" w:rsidR="004C7698" w:rsidRDefault="009873E0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1129,02</w:t>
            </w:r>
          </w:p>
        </w:tc>
      </w:tr>
      <w:tr w:rsidR="004C7698" w:rsidRPr="008F3590" w14:paraId="080D2CD7" w14:textId="77777777" w:rsidTr="008415EF">
        <w:trPr>
          <w:trHeight w:val="183"/>
        </w:trPr>
        <w:tc>
          <w:tcPr>
            <w:tcW w:w="516" w:type="dxa"/>
            <w:vMerge w:val="restart"/>
            <w:shd w:val="clear" w:color="auto" w:fill="auto"/>
          </w:tcPr>
          <w:p w14:paraId="39E7AD4E" w14:textId="77777777" w:rsidR="004C7698" w:rsidRPr="00336B84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78" w:type="dxa"/>
            <w:vMerge w:val="restart"/>
            <w:shd w:val="clear" w:color="auto" w:fill="auto"/>
          </w:tcPr>
          <w:p w14:paraId="07F06786" w14:textId="77777777" w:rsidR="004C7698" w:rsidRPr="00336B84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детальних планів забудови території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C03F85" w14:textId="77777777" w:rsidR="004C7698" w:rsidRPr="00E918EF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E918EF">
              <w:rPr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651A1DD" w14:textId="77777777" w:rsidR="004C7698" w:rsidRPr="003A7C82" w:rsidRDefault="004C7698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BB7F3D" w14:textId="2361891C" w:rsidR="004C7698" w:rsidRPr="00336B84" w:rsidRDefault="004C7698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C7698" w:rsidRPr="008F3590" w14:paraId="54EA926A" w14:textId="77777777" w:rsidTr="008415EF">
        <w:trPr>
          <w:trHeight w:val="170"/>
        </w:trPr>
        <w:tc>
          <w:tcPr>
            <w:tcW w:w="516" w:type="dxa"/>
            <w:vMerge/>
            <w:shd w:val="clear" w:color="auto" w:fill="auto"/>
          </w:tcPr>
          <w:p w14:paraId="3FDC6828" w14:textId="77777777" w:rsidR="004C7698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14:paraId="0594AE03" w14:textId="77777777" w:rsidR="004C7698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E456A6" w14:textId="77777777" w:rsidR="004C7698" w:rsidRPr="00E918EF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CE290" w14:textId="02ADEA20" w:rsidR="004C7698" w:rsidRPr="003A7C82" w:rsidRDefault="004C7698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C9A5D" w14:textId="0E39BD16" w:rsidR="004C7698" w:rsidRDefault="009873E0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C7698" w:rsidRPr="008F3590" w14:paraId="4C672ED6" w14:textId="77777777" w:rsidTr="00966850">
        <w:trPr>
          <w:trHeight w:val="300"/>
        </w:trPr>
        <w:tc>
          <w:tcPr>
            <w:tcW w:w="516" w:type="dxa"/>
            <w:vMerge/>
            <w:shd w:val="clear" w:color="auto" w:fill="auto"/>
          </w:tcPr>
          <w:p w14:paraId="74FB9035" w14:textId="77777777" w:rsidR="004C7698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14:paraId="71D84127" w14:textId="77777777" w:rsidR="004C7698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4877C5" w14:textId="77777777" w:rsidR="004C7698" w:rsidRPr="00E918EF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7278B1F" w14:textId="369FF20C" w:rsidR="004C7698" w:rsidRDefault="0006010E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310F3D6" w14:textId="37039BBC" w:rsidR="004C7698" w:rsidRDefault="00EB6024" w:rsidP="00085DDA">
            <w:pPr>
              <w:pStyle w:val="afd"/>
              <w:ind w:hanging="2"/>
              <w:jc w:val="center"/>
              <w:rPr>
                <w:lang w:val="uk-UA"/>
              </w:rPr>
            </w:pPr>
            <w:r w:rsidRPr="009873E0">
              <w:rPr>
                <w:lang w:val="uk-UA"/>
              </w:rPr>
              <w:t>35,0</w:t>
            </w:r>
          </w:p>
        </w:tc>
      </w:tr>
      <w:tr w:rsidR="004C7698" w:rsidRPr="008F3590" w14:paraId="3F0BE998" w14:textId="77777777" w:rsidTr="00E918EF">
        <w:trPr>
          <w:trHeight w:val="307"/>
        </w:trPr>
        <w:tc>
          <w:tcPr>
            <w:tcW w:w="516" w:type="dxa"/>
            <w:vMerge w:val="restart"/>
            <w:shd w:val="clear" w:color="auto" w:fill="auto"/>
          </w:tcPr>
          <w:p w14:paraId="7C7DFA3C" w14:textId="77777777" w:rsidR="004C7698" w:rsidRPr="003A7C82" w:rsidRDefault="004C7698" w:rsidP="00085DDA">
            <w:pPr>
              <w:pStyle w:val="afd"/>
              <w:ind w:hanging="2"/>
              <w:jc w:val="both"/>
            </w:pPr>
            <w:r>
              <w:t>5</w:t>
            </w:r>
          </w:p>
        </w:tc>
        <w:tc>
          <w:tcPr>
            <w:tcW w:w="4478" w:type="dxa"/>
            <w:vMerge w:val="restart"/>
            <w:shd w:val="clear" w:color="auto" w:fill="auto"/>
          </w:tcPr>
          <w:p w14:paraId="07F5D09A" w14:textId="77777777" w:rsidR="004C7698" w:rsidRPr="003C1114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  <w:r w:rsidRPr="003C1114">
              <w:rPr>
                <w:lang w:val="uk-UA"/>
              </w:rPr>
              <w:t>Комплексний план просторового розвитку території територіальної громади та пов'язані з його розробкою дослідження, вишукування, інші заходи та послуги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5FF243B" w14:textId="77777777" w:rsidR="004C7698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 w:eastAsia="ar-SA"/>
              </w:rPr>
            </w:pPr>
            <w:r w:rsidRPr="00E918EF">
              <w:rPr>
                <w:lang w:val="uk-UA" w:eastAsia="ar-SA"/>
              </w:rPr>
              <w:t>Бюджет селищної територіальної громади</w:t>
            </w:r>
          </w:p>
          <w:p w14:paraId="7C5060B5" w14:textId="581DD5D5" w:rsidR="00AC39F2" w:rsidRPr="00E918EF" w:rsidRDefault="00AC39F2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AC39F2">
              <w:rPr>
                <w:lang w:val="uk-UA" w:eastAsia="ar-SA"/>
              </w:rPr>
              <w:t>та інших незаборонених джерел фінансування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9B0BDF" w14:textId="77777777" w:rsidR="004C7698" w:rsidRPr="003A7C82" w:rsidRDefault="004C7698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233744" w14:textId="77777777" w:rsidR="004C7698" w:rsidRPr="00C26DA3" w:rsidRDefault="004C7698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4C7698" w:rsidRPr="008F3590" w14:paraId="5E9C40A9" w14:textId="77777777" w:rsidTr="001C7C95">
        <w:trPr>
          <w:trHeight w:val="280"/>
        </w:trPr>
        <w:tc>
          <w:tcPr>
            <w:tcW w:w="516" w:type="dxa"/>
            <w:vMerge/>
            <w:shd w:val="clear" w:color="auto" w:fill="auto"/>
          </w:tcPr>
          <w:p w14:paraId="470D4768" w14:textId="77777777" w:rsidR="004C7698" w:rsidRDefault="004C7698" w:rsidP="00085DDA">
            <w:pPr>
              <w:pStyle w:val="afd"/>
              <w:ind w:hanging="2"/>
              <w:jc w:val="both"/>
            </w:pPr>
          </w:p>
        </w:tc>
        <w:tc>
          <w:tcPr>
            <w:tcW w:w="4478" w:type="dxa"/>
            <w:vMerge/>
            <w:shd w:val="clear" w:color="auto" w:fill="auto"/>
          </w:tcPr>
          <w:p w14:paraId="63794841" w14:textId="77777777" w:rsidR="004C7698" w:rsidRPr="00311C96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D5DFE6" w14:textId="77777777" w:rsidR="004C7698" w:rsidRPr="00E918EF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B3ED1" w14:textId="77777777" w:rsidR="004C7698" w:rsidRPr="00F068A3" w:rsidRDefault="004C7698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59D9D" w14:textId="43113B37" w:rsidR="004C7698" w:rsidRDefault="00EB6024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C7698" w:rsidRPr="008F3590" w14:paraId="1AFFDDBF" w14:textId="77777777" w:rsidTr="003C1114">
        <w:trPr>
          <w:trHeight w:val="285"/>
        </w:trPr>
        <w:tc>
          <w:tcPr>
            <w:tcW w:w="516" w:type="dxa"/>
            <w:vMerge/>
            <w:shd w:val="clear" w:color="auto" w:fill="auto"/>
          </w:tcPr>
          <w:p w14:paraId="21E69FA0" w14:textId="77777777" w:rsidR="004C7698" w:rsidRDefault="004C7698" w:rsidP="00085DDA">
            <w:pPr>
              <w:pStyle w:val="afd"/>
              <w:ind w:hanging="2"/>
              <w:jc w:val="both"/>
            </w:pPr>
          </w:p>
        </w:tc>
        <w:tc>
          <w:tcPr>
            <w:tcW w:w="4478" w:type="dxa"/>
            <w:vMerge/>
            <w:shd w:val="clear" w:color="auto" w:fill="auto"/>
          </w:tcPr>
          <w:p w14:paraId="27867B9E" w14:textId="77777777" w:rsidR="004C7698" w:rsidRPr="00311C96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41229B" w14:textId="77777777" w:rsidR="004C7698" w:rsidRPr="00E918EF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975B6" w14:textId="31158FCA" w:rsidR="004C7698" w:rsidRDefault="0006010E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5CC6B" w14:textId="40DB95DE" w:rsidR="004C7698" w:rsidRDefault="00EB6024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</w:tr>
      <w:tr w:rsidR="004C7698" w:rsidRPr="008F3590" w14:paraId="11EA8A2C" w14:textId="77777777" w:rsidTr="008415EF">
        <w:trPr>
          <w:trHeight w:val="225"/>
        </w:trPr>
        <w:tc>
          <w:tcPr>
            <w:tcW w:w="516" w:type="dxa"/>
            <w:vMerge w:val="restart"/>
            <w:shd w:val="clear" w:color="auto" w:fill="auto"/>
          </w:tcPr>
          <w:p w14:paraId="2B698F2D" w14:textId="77777777" w:rsidR="004C7698" w:rsidRPr="00AF32E6" w:rsidRDefault="004C7698" w:rsidP="00085DDA">
            <w:pPr>
              <w:pStyle w:val="afd"/>
              <w:ind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78" w:type="dxa"/>
            <w:vMerge w:val="restart"/>
            <w:shd w:val="clear" w:color="auto" w:fill="auto"/>
          </w:tcPr>
          <w:p w14:paraId="0BA68DE3" w14:textId="77777777" w:rsidR="004C7698" w:rsidRPr="00311C96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Розміщення інформаційних оголошень у засобах масової інформації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F9DFD75" w14:textId="77777777" w:rsidR="004C7698" w:rsidRPr="00E918EF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  <w:r w:rsidRPr="00E918EF">
              <w:rPr>
                <w:lang w:val="uk-UA" w:eastAsia="ar-S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1129A0" w14:textId="77777777" w:rsidR="004C7698" w:rsidRPr="003A7C82" w:rsidRDefault="004C7698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76BAD7" w14:textId="77777777" w:rsidR="004C7698" w:rsidRPr="00AF32E6" w:rsidRDefault="004C7698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en-US"/>
              </w:rPr>
              <w:t>15,0</w:t>
            </w:r>
          </w:p>
        </w:tc>
      </w:tr>
      <w:tr w:rsidR="004C7698" w:rsidRPr="008F3590" w14:paraId="235C2FD7" w14:textId="77777777" w:rsidTr="00E918EF">
        <w:trPr>
          <w:trHeight w:val="203"/>
        </w:trPr>
        <w:tc>
          <w:tcPr>
            <w:tcW w:w="516" w:type="dxa"/>
            <w:vMerge/>
            <w:shd w:val="clear" w:color="auto" w:fill="auto"/>
          </w:tcPr>
          <w:p w14:paraId="6DC37912" w14:textId="77777777" w:rsidR="004C7698" w:rsidRDefault="004C7698" w:rsidP="00085DDA">
            <w:pPr>
              <w:pStyle w:val="afd"/>
              <w:ind w:hanging="2"/>
              <w:jc w:val="both"/>
              <w:rPr>
                <w:lang w:val="en-US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14:paraId="7F08A57D" w14:textId="77777777" w:rsidR="004C7698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C1B9A7" w14:textId="77777777" w:rsidR="004C7698" w:rsidRPr="00311C96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BFE47" w14:textId="77777777" w:rsidR="004C7698" w:rsidRPr="00F068A3" w:rsidRDefault="004C7698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6D5FD" w14:textId="35F61427" w:rsidR="004C7698" w:rsidRDefault="00EB6024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3,68</w:t>
            </w:r>
          </w:p>
        </w:tc>
      </w:tr>
      <w:tr w:rsidR="004C7698" w:rsidRPr="008F3590" w14:paraId="0771987B" w14:textId="77777777" w:rsidTr="00C31EFB">
        <w:trPr>
          <w:trHeight w:val="240"/>
        </w:trPr>
        <w:tc>
          <w:tcPr>
            <w:tcW w:w="516" w:type="dxa"/>
            <w:vMerge/>
            <w:shd w:val="clear" w:color="auto" w:fill="auto"/>
          </w:tcPr>
          <w:p w14:paraId="29FCAFE8" w14:textId="77777777" w:rsidR="004C7698" w:rsidRDefault="004C7698" w:rsidP="00085DDA">
            <w:pPr>
              <w:pStyle w:val="afd"/>
              <w:ind w:hanging="2"/>
              <w:jc w:val="both"/>
              <w:rPr>
                <w:lang w:val="en-US"/>
              </w:rPr>
            </w:pPr>
          </w:p>
        </w:tc>
        <w:tc>
          <w:tcPr>
            <w:tcW w:w="4478" w:type="dxa"/>
            <w:vMerge/>
            <w:shd w:val="clear" w:color="auto" w:fill="auto"/>
          </w:tcPr>
          <w:p w14:paraId="5DF529B3" w14:textId="77777777" w:rsidR="004C7698" w:rsidRDefault="004C7698" w:rsidP="00085DDA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4DB0BD" w14:textId="77777777" w:rsidR="004C7698" w:rsidRPr="00311C96" w:rsidRDefault="004C7698" w:rsidP="0008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20E0A" w14:textId="2339F6E0" w:rsidR="004C7698" w:rsidRDefault="0006010E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16521" w14:textId="080C2A91" w:rsidR="004C7698" w:rsidRDefault="00EB6024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41,32</w:t>
            </w:r>
          </w:p>
        </w:tc>
      </w:tr>
      <w:tr w:rsidR="0006010E" w:rsidRPr="008F3590" w14:paraId="5E54120F" w14:textId="77777777" w:rsidTr="008415EF">
        <w:trPr>
          <w:trHeight w:val="171"/>
        </w:trPr>
        <w:tc>
          <w:tcPr>
            <w:tcW w:w="6695" w:type="dxa"/>
            <w:gridSpan w:val="3"/>
            <w:vMerge w:val="restart"/>
            <w:shd w:val="clear" w:color="auto" w:fill="auto"/>
          </w:tcPr>
          <w:p w14:paraId="22A41849" w14:textId="77777777" w:rsidR="0006010E" w:rsidRPr="003A7C82" w:rsidRDefault="0006010E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Разом за роками: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445F72" w14:textId="77777777" w:rsidR="0006010E" w:rsidRPr="003A7C82" w:rsidRDefault="0006010E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0E515C" w14:textId="1D44A7A3" w:rsidR="0006010E" w:rsidRPr="0002502C" w:rsidRDefault="0006010E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312,0</w:t>
            </w:r>
          </w:p>
        </w:tc>
      </w:tr>
      <w:tr w:rsidR="0006010E" w:rsidRPr="008F3590" w14:paraId="0674BB42" w14:textId="77777777" w:rsidTr="008415EF">
        <w:trPr>
          <w:trHeight w:val="58"/>
        </w:trPr>
        <w:tc>
          <w:tcPr>
            <w:tcW w:w="6695" w:type="dxa"/>
            <w:gridSpan w:val="3"/>
            <w:vMerge/>
            <w:shd w:val="clear" w:color="auto" w:fill="auto"/>
          </w:tcPr>
          <w:p w14:paraId="5A45A8E8" w14:textId="77777777" w:rsidR="0006010E" w:rsidRPr="003A7C82" w:rsidRDefault="0006010E" w:rsidP="00085DDA">
            <w:pPr>
              <w:pStyle w:val="afd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DB5DB" w14:textId="5B2221C5" w:rsidR="0006010E" w:rsidRPr="003A7C82" w:rsidRDefault="0006010E" w:rsidP="00085DDA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B9653" w14:textId="3E22E118" w:rsidR="0006010E" w:rsidRPr="00E918EF" w:rsidRDefault="009873E0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3,68</w:t>
            </w:r>
          </w:p>
        </w:tc>
      </w:tr>
      <w:tr w:rsidR="0006010E" w:rsidRPr="008F3590" w14:paraId="4934EF96" w14:textId="77777777" w:rsidTr="00E918EF">
        <w:trPr>
          <w:trHeight w:val="232"/>
        </w:trPr>
        <w:tc>
          <w:tcPr>
            <w:tcW w:w="6695" w:type="dxa"/>
            <w:gridSpan w:val="3"/>
            <w:vMerge/>
            <w:shd w:val="clear" w:color="auto" w:fill="auto"/>
          </w:tcPr>
          <w:p w14:paraId="082FF480" w14:textId="77777777" w:rsidR="0006010E" w:rsidRPr="003A7C82" w:rsidRDefault="0006010E" w:rsidP="00085DDA">
            <w:pPr>
              <w:pStyle w:val="afd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38501" w14:textId="1537C90F" w:rsidR="0006010E" w:rsidRPr="00827741" w:rsidRDefault="00827741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23B2D" w14:textId="1B443FAB" w:rsidR="00E918EF" w:rsidRDefault="00E918EF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3945,34</w:t>
            </w:r>
          </w:p>
        </w:tc>
      </w:tr>
      <w:tr w:rsidR="00C31EFB" w:rsidRPr="008F3590" w14:paraId="3BA211B6" w14:textId="77777777" w:rsidTr="003C1114">
        <w:trPr>
          <w:trHeight w:val="224"/>
        </w:trPr>
        <w:tc>
          <w:tcPr>
            <w:tcW w:w="6695" w:type="dxa"/>
            <w:gridSpan w:val="3"/>
            <w:shd w:val="clear" w:color="auto" w:fill="auto"/>
          </w:tcPr>
          <w:p w14:paraId="47407CC9" w14:textId="2B388999" w:rsidR="00C31EFB" w:rsidRPr="0002502C" w:rsidRDefault="00C31EFB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01280" w14:textId="66FD0F10" w:rsidR="00C31EFB" w:rsidRPr="0002502C" w:rsidRDefault="00C31EFB" w:rsidP="00085DDA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2021-202</w:t>
            </w:r>
            <w:r w:rsidR="00827741">
              <w:rPr>
                <w:b/>
                <w:bCs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2660E" w14:textId="5D9D69DB" w:rsidR="00C31EFB" w:rsidRPr="0002502C" w:rsidRDefault="00E918EF" w:rsidP="00085DDA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4261,02</w:t>
            </w:r>
          </w:p>
        </w:tc>
      </w:tr>
    </w:tbl>
    <w:p w14:paraId="41324A4A" w14:textId="72964C64" w:rsidR="00AE0285" w:rsidRDefault="009902B6" w:rsidP="00085DDA">
      <w:pPr>
        <w:ind w:left="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AFD7FF5" w14:textId="77777777" w:rsidR="008415EF" w:rsidRDefault="008415EF" w:rsidP="00085DDA">
      <w:pPr>
        <w:ind w:left="1" w:hanging="3"/>
        <w:jc w:val="both"/>
        <w:rPr>
          <w:b/>
          <w:sz w:val="28"/>
          <w:szCs w:val="28"/>
          <w:lang w:val="uk-UA"/>
        </w:rPr>
      </w:pPr>
    </w:p>
    <w:p w14:paraId="39363ED4" w14:textId="067EA753" w:rsidR="00AE2869" w:rsidRDefault="004E3998" w:rsidP="00085DDA">
      <w:pPr>
        <w:ind w:left="1" w:hanging="3"/>
        <w:jc w:val="both"/>
        <w:rPr>
          <w:b/>
          <w:sz w:val="28"/>
          <w:szCs w:val="28"/>
          <w:lang w:val="uk-UA"/>
        </w:rPr>
      </w:pPr>
      <w:r w:rsidRPr="001A5ABA">
        <w:rPr>
          <w:b/>
          <w:sz w:val="28"/>
          <w:szCs w:val="28"/>
          <w:lang w:val="uk-UA"/>
        </w:rPr>
        <w:t>Секретар селищної ради</w:t>
      </w:r>
      <w:r w:rsidRPr="001A5ABA">
        <w:rPr>
          <w:b/>
          <w:sz w:val="28"/>
          <w:szCs w:val="28"/>
          <w:lang w:val="uk-UA"/>
        </w:rPr>
        <w:tab/>
      </w:r>
      <w:r w:rsidRPr="001A5ABA">
        <w:rPr>
          <w:b/>
          <w:sz w:val="28"/>
          <w:szCs w:val="28"/>
          <w:lang w:val="uk-UA"/>
        </w:rPr>
        <w:tab/>
      </w:r>
      <w:r w:rsidRPr="001A5ABA">
        <w:rPr>
          <w:b/>
          <w:sz w:val="28"/>
          <w:szCs w:val="28"/>
          <w:lang w:val="uk-UA"/>
        </w:rPr>
        <w:tab/>
      </w:r>
      <w:r w:rsidRPr="001A5ABA">
        <w:rPr>
          <w:b/>
          <w:sz w:val="28"/>
          <w:szCs w:val="28"/>
          <w:lang w:val="uk-UA"/>
        </w:rPr>
        <w:tab/>
      </w:r>
      <w:r w:rsidRPr="001A5ABA">
        <w:rPr>
          <w:b/>
          <w:sz w:val="28"/>
          <w:szCs w:val="28"/>
          <w:lang w:val="uk-UA"/>
        </w:rPr>
        <w:tab/>
      </w:r>
      <w:r w:rsidR="003C1114">
        <w:rPr>
          <w:b/>
          <w:sz w:val="28"/>
          <w:szCs w:val="28"/>
          <w:lang w:val="uk-UA"/>
        </w:rPr>
        <w:t xml:space="preserve"> </w:t>
      </w:r>
      <w:r w:rsidR="009902B6">
        <w:rPr>
          <w:b/>
          <w:sz w:val="28"/>
          <w:szCs w:val="28"/>
          <w:lang w:val="uk-UA"/>
        </w:rPr>
        <w:t xml:space="preserve">         </w:t>
      </w:r>
      <w:r w:rsidR="00E918EF">
        <w:rPr>
          <w:b/>
          <w:sz w:val="28"/>
          <w:szCs w:val="28"/>
          <w:lang w:val="uk-UA"/>
        </w:rPr>
        <w:t xml:space="preserve">     </w:t>
      </w:r>
      <w:r w:rsidR="009902B6">
        <w:rPr>
          <w:b/>
          <w:sz w:val="28"/>
          <w:szCs w:val="28"/>
          <w:lang w:val="uk-UA"/>
        </w:rPr>
        <w:t xml:space="preserve">  </w:t>
      </w:r>
      <w:r w:rsidR="003C1114">
        <w:rPr>
          <w:b/>
          <w:sz w:val="28"/>
          <w:szCs w:val="28"/>
          <w:lang w:val="uk-UA"/>
        </w:rPr>
        <w:t>Таміла МУЗИКА</w:t>
      </w:r>
    </w:p>
    <w:sectPr w:rsidR="00AE2869" w:rsidSect="00085D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54" w:right="567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2E4F" w14:textId="77777777" w:rsidR="00471BF6" w:rsidRDefault="00471BF6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580002F1" w14:textId="77777777" w:rsidR="00471BF6" w:rsidRDefault="00471BF6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1509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4914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B7F8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6704" w14:textId="77777777" w:rsidR="00471BF6" w:rsidRDefault="00471BF6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1E73B2DA" w14:textId="77777777" w:rsidR="00471BF6" w:rsidRDefault="00471BF6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37DC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257B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BC0A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FD"/>
    <w:rsid w:val="00000F78"/>
    <w:rsid w:val="00001178"/>
    <w:rsid w:val="00004E21"/>
    <w:rsid w:val="00006811"/>
    <w:rsid w:val="00023D1B"/>
    <w:rsid w:val="00024D14"/>
    <w:rsid w:val="00030532"/>
    <w:rsid w:val="0003179A"/>
    <w:rsid w:val="00032BEC"/>
    <w:rsid w:val="00057033"/>
    <w:rsid w:val="0006010E"/>
    <w:rsid w:val="000638FF"/>
    <w:rsid w:val="00065E28"/>
    <w:rsid w:val="0007597C"/>
    <w:rsid w:val="00077C44"/>
    <w:rsid w:val="00085DDA"/>
    <w:rsid w:val="00085F8F"/>
    <w:rsid w:val="00093E85"/>
    <w:rsid w:val="00096660"/>
    <w:rsid w:val="000A1EFD"/>
    <w:rsid w:val="000A4A29"/>
    <w:rsid w:val="000B2EBF"/>
    <w:rsid w:val="000C41E4"/>
    <w:rsid w:val="000C4C7F"/>
    <w:rsid w:val="000C6ACE"/>
    <w:rsid w:val="000C7325"/>
    <w:rsid w:val="000D1386"/>
    <w:rsid w:val="000E03C0"/>
    <w:rsid w:val="000E7D01"/>
    <w:rsid w:val="000F2BA4"/>
    <w:rsid w:val="000F56ED"/>
    <w:rsid w:val="000F6AC0"/>
    <w:rsid w:val="00100BB2"/>
    <w:rsid w:val="00103CB5"/>
    <w:rsid w:val="00103EA3"/>
    <w:rsid w:val="001141FD"/>
    <w:rsid w:val="00124AEC"/>
    <w:rsid w:val="00124F2E"/>
    <w:rsid w:val="00130F49"/>
    <w:rsid w:val="001347A1"/>
    <w:rsid w:val="00157E95"/>
    <w:rsid w:val="00162E48"/>
    <w:rsid w:val="00173363"/>
    <w:rsid w:val="001811BF"/>
    <w:rsid w:val="00182E38"/>
    <w:rsid w:val="0018405D"/>
    <w:rsid w:val="001925CF"/>
    <w:rsid w:val="001A0253"/>
    <w:rsid w:val="001A097F"/>
    <w:rsid w:val="001A0C92"/>
    <w:rsid w:val="001A7CA9"/>
    <w:rsid w:val="001B1194"/>
    <w:rsid w:val="001B5421"/>
    <w:rsid w:val="001C1124"/>
    <w:rsid w:val="001C2417"/>
    <w:rsid w:val="001C7C95"/>
    <w:rsid w:val="001D089B"/>
    <w:rsid w:val="001D3486"/>
    <w:rsid w:val="001E121E"/>
    <w:rsid w:val="001F39A3"/>
    <w:rsid w:val="002029EE"/>
    <w:rsid w:val="00230877"/>
    <w:rsid w:val="00230C79"/>
    <w:rsid w:val="00237ADE"/>
    <w:rsid w:val="0024362B"/>
    <w:rsid w:val="00247940"/>
    <w:rsid w:val="00253ECA"/>
    <w:rsid w:val="00262D4B"/>
    <w:rsid w:val="00264890"/>
    <w:rsid w:val="00273929"/>
    <w:rsid w:val="0028175E"/>
    <w:rsid w:val="002947FD"/>
    <w:rsid w:val="002A12B7"/>
    <w:rsid w:val="002A48F8"/>
    <w:rsid w:val="002A4A79"/>
    <w:rsid w:val="002A4BE1"/>
    <w:rsid w:val="002A6566"/>
    <w:rsid w:val="002B33F6"/>
    <w:rsid w:val="002C017D"/>
    <w:rsid w:val="002C28AD"/>
    <w:rsid w:val="002C6B83"/>
    <w:rsid w:val="002D6B4B"/>
    <w:rsid w:val="002E3BAE"/>
    <w:rsid w:val="002F6667"/>
    <w:rsid w:val="0030096C"/>
    <w:rsid w:val="00305273"/>
    <w:rsid w:val="00305CCD"/>
    <w:rsid w:val="0031226F"/>
    <w:rsid w:val="00317C25"/>
    <w:rsid w:val="0032037D"/>
    <w:rsid w:val="00327F3C"/>
    <w:rsid w:val="00352949"/>
    <w:rsid w:val="00353FA6"/>
    <w:rsid w:val="003550B1"/>
    <w:rsid w:val="00363F7E"/>
    <w:rsid w:val="0036454D"/>
    <w:rsid w:val="00364D4A"/>
    <w:rsid w:val="003655D5"/>
    <w:rsid w:val="00367572"/>
    <w:rsid w:val="0037361D"/>
    <w:rsid w:val="003834B6"/>
    <w:rsid w:val="00384754"/>
    <w:rsid w:val="003919DA"/>
    <w:rsid w:val="003A5F51"/>
    <w:rsid w:val="003B2FE6"/>
    <w:rsid w:val="003B449F"/>
    <w:rsid w:val="003C1114"/>
    <w:rsid w:val="003C267B"/>
    <w:rsid w:val="003E0F56"/>
    <w:rsid w:val="003E7755"/>
    <w:rsid w:val="00403BB0"/>
    <w:rsid w:val="00412E2F"/>
    <w:rsid w:val="00414911"/>
    <w:rsid w:val="0042797E"/>
    <w:rsid w:val="00427B1E"/>
    <w:rsid w:val="00434A7B"/>
    <w:rsid w:val="00435BC0"/>
    <w:rsid w:val="004540D6"/>
    <w:rsid w:val="00466B01"/>
    <w:rsid w:val="00471BF6"/>
    <w:rsid w:val="004952B4"/>
    <w:rsid w:val="004A540A"/>
    <w:rsid w:val="004B7F9E"/>
    <w:rsid w:val="004C4798"/>
    <w:rsid w:val="004C7698"/>
    <w:rsid w:val="004D10EF"/>
    <w:rsid w:val="004D241E"/>
    <w:rsid w:val="004D39F5"/>
    <w:rsid w:val="004D6EA5"/>
    <w:rsid w:val="004D7592"/>
    <w:rsid w:val="004E05EA"/>
    <w:rsid w:val="004E22BB"/>
    <w:rsid w:val="004E3998"/>
    <w:rsid w:val="004E4949"/>
    <w:rsid w:val="004E752C"/>
    <w:rsid w:val="0050304C"/>
    <w:rsid w:val="00503E16"/>
    <w:rsid w:val="005133D9"/>
    <w:rsid w:val="00522DEE"/>
    <w:rsid w:val="00524D94"/>
    <w:rsid w:val="00531D66"/>
    <w:rsid w:val="005358A2"/>
    <w:rsid w:val="00535C8A"/>
    <w:rsid w:val="005415FD"/>
    <w:rsid w:val="00552EDD"/>
    <w:rsid w:val="0056685A"/>
    <w:rsid w:val="00570F77"/>
    <w:rsid w:val="005740F0"/>
    <w:rsid w:val="00576A91"/>
    <w:rsid w:val="0057707A"/>
    <w:rsid w:val="005843E9"/>
    <w:rsid w:val="005863EB"/>
    <w:rsid w:val="00587848"/>
    <w:rsid w:val="00594E9E"/>
    <w:rsid w:val="00595BF3"/>
    <w:rsid w:val="005A23BD"/>
    <w:rsid w:val="005A6E7B"/>
    <w:rsid w:val="005B15B0"/>
    <w:rsid w:val="005B5BB0"/>
    <w:rsid w:val="005C3341"/>
    <w:rsid w:val="005C4BEE"/>
    <w:rsid w:val="005D34AE"/>
    <w:rsid w:val="005D73AF"/>
    <w:rsid w:val="005E33CE"/>
    <w:rsid w:val="005E3AFF"/>
    <w:rsid w:val="0060250B"/>
    <w:rsid w:val="00607553"/>
    <w:rsid w:val="006226D8"/>
    <w:rsid w:val="00630656"/>
    <w:rsid w:val="006357A7"/>
    <w:rsid w:val="006411AA"/>
    <w:rsid w:val="006660EA"/>
    <w:rsid w:val="00671179"/>
    <w:rsid w:val="00671A43"/>
    <w:rsid w:val="006734C5"/>
    <w:rsid w:val="00675BC8"/>
    <w:rsid w:val="00680E29"/>
    <w:rsid w:val="0068567D"/>
    <w:rsid w:val="00691C4E"/>
    <w:rsid w:val="00694668"/>
    <w:rsid w:val="00696FC9"/>
    <w:rsid w:val="006B4C54"/>
    <w:rsid w:val="006C5708"/>
    <w:rsid w:val="006D1B85"/>
    <w:rsid w:val="006D4505"/>
    <w:rsid w:val="006D49A3"/>
    <w:rsid w:val="006D668D"/>
    <w:rsid w:val="006D6F16"/>
    <w:rsid w:val="006E627C"/>
    <w:rsid w:val="006E7587"/>
    <w:rsid w:val="006F3642"/>
    <w:rsid w:val="00700B48"/>
    <w:rsid w:val="0070699B"/>
    <w:rsid w:val="00715FE7"/>
    <w:rsid w:val="00751FCC"/>
    <w:rsid w:val="007658D8"/>
    <w:rsid w:val="00766838"/>
    <w:rsid w:val="007747EB"/>
    <w:rsid w:val="00783063"/>
    <w:rsid w:val="00797F59"/>
    <w:rsid w:val="007A4501"/>
    <w:rsid w:val="007B4B9F"/>
    <w:rsid w:val="007B7384"/>
    <w:rsid w:val="007D515D"/>
    <w:rsid w:val="00800E63"/>
    <w:rsid w:val="008166ED"/>
    <w:rsid w:val="00820E51"/>
    <w:rsid w:val="00822870"/>
    <w:rsid w:val="00827741"/>
    <w:rsid w:val="008415EF"/>
    <w:rsid w:val="008573D0"/>
    <w:rsid w:val="0088244F"/>
    <w:rsid w:val="00883560"/>
    <w:rsid w:val="00887BE8"/>
    <w:rsid w:val="00897107"/>
    <w:rsid w:val="008A1D27"/>
    <w:rsid w:val="008B4ABF"/>
    <w:rsid w:val="008C07BA"/>
    <w:rsid w:val="008C1E66"/>
    <w:rsid w:val="008D4A66"/>
    <w:rsid w:val="008D578B"/>
    <w:rsid w:val="008D584B"/>
    <w:rsid w:val="008D72FC"/>
    <w:rsid w:val="00910B69"/>
    <w:rsid w:val="009162BE"/>
    <w:rsid w:val="00922589"/>
    <w:rsid w:val="009226DB"/>
    <w:rsid w:val="0092442B"/>
    <w:rsid w:val="00924D7F"/>
    <w:rsid w:val="00934C3A"/>
    <w:rsid w:val="00937BEC"/>
    <w:rsid w:val="00952056"/>
    <w:rsid w:val="009537FB"/>
    <w:rsid w:val="00966239"/>
    <w:rsid w:val="00966850"/>
    <w:rsid w:val="00974A5C"/>
    <w:rsid w:val="00976B1F"/>
    <w:rsid w:val="009873E0"/>
    <w:rsid w:val="009902B6"/>
    <w:rsid w:val="009951A5"/>
    <w:rsid w:val="009A26E2"/>
    <w:rsid w:val="009A7BC8"/>
    <w:rsid w:val="009B1D1C"/>
    <w:rsid w:val="009C147A"/>
    <w:rsid w:val="009D693A"/>
    <w:rsid w:val="009E5ADE"/>
    <w:rsid w:val="009F1196"/>
    <w:rsid w:val="009F2F2C"/>
    <w:rsid w:val="009F3725"/>
    <w:rsid w:val="009F6973"/>
    <w:rsid w:val="00A05D3B"/>
    <w:rsid w:val="00A114C6"/>
    <w:rsid w:val="00A1159B"/>
    <w:rsid w:val="00A123DB"/>
    <w:rsid w:val="00A27EC0"/>
    <w:rsid w:val="00A32956"/>
    <w:rsid w:val="00A349BB"/>
    <w:rsid w:val="00A44452"/>
    <w:rsid w:val="00A47682"/>
    <w:rsid w:val="00A61A70"/>
    <w:rsid w:val="00A65CF9"/>
    <w:rsid w:val="00A725EA"/>
    <w:rsid w:val="00A83EA2"/>
    <w:rsid w:val="00A95796"/>
    <w:rsid w:val="00AA0BC1"/>
    <w:rsid w:val="00AA0FB6"/>
    <w:rsid w:val="00AA1811"/>
    <w:rsid w:val="00AA2563"/>
    <w:rsid w:val="00AC045D"/>
    <w:rsid w:val="00AC39F2"/>
    <w:rsid w:val="00AC431F"/>
    <w:rsid w:val="00AC7FC2"/>
    <w:rsid w:val="00AD7A95"/>
    <w:rsid w:val="00AE0090"/>
    <w:rsid w:val="00AE0285"/>
    <w:rsid w:val="00AE2869"/>
    <w:rsid w:val="00B058BF"/>
    <w:rsid w:val="00B07600"/>
    <w:rsid w:val="00B17EC1"/>
    <w:rsid w:val="00B27E86"/>
    <w:rsid w:val="00B34A9C"/>
    <w:rsid w:val="00B34F38"/>
    <w:rsid w:val="00B4071B"/>
    <w:rsid w:val="00B62267"/>
    <w:rsid w:val="00B64E34"/>
    <w:rsid w:val="00B667D5"/>
    <w:rsid w:val="00B77865"/>
    <w:rsid w:val="00B838D4"/>
    <w:rsid w:val="00B83FB6"/>
    <w:rsid w:val="00B84EEC"/>
    <w:rsid w:val="00B85D35"/>
    <w:rsid w:val="00B92AF2"/>
    <w:rsid w:val="00BA1753"/>
    <w:rsid w:val="00BB3039"/>
    <w:rsid w:val="00BB3795"/>
    <w:rsid w:val="00BB79EE"/>
    <w:rsid w:val="00BD120D"/>
    <w:rsid w:val="00BD57E3"/>
    <w:rsid w:val="00BE3FE9"/>
    <w:rsid w:val="00BE55B9"/>
    <w:rsid w:val="00BE5AE3"/>
    <w:rsid w:val="00BF0817"/>
    <w:rsid w:val="00BF0ED5"/>
    <w:rsid w:val="00BF2F4C"/>
    <w:rsid w:val="00BF75A5"/>
    <w:rsid w:val="00C032C5"/>
    <w:rsid w:val="00C06351"/>
    <w:rsid w:val="00C07B1E"/>
    <w:rsid w:val="00C10D64"/>
    <w:rsid w:val="00C134BC"/>
    <w:rsid w:val="00C138BB"/>
    <w:rsid w:val="00C16FEE"/>
    <w:rsid w:val="00C26DA3"/>
    <w:rsid w:val="00C312C3"/>
    <w:rsid w:val="00C3145A"/>
    <w:rsid w:val="00C31B12"/>
    <w:rsid w:val="00C31EFB"/>
    <w:rsid w:val="00C5030A"/>
    <w:rsid w:val="00C540E0"/>
    <w:rsid w:val="00C555FA"/>
    <w:rsid w:val="00C779DC"/>
    <w:rsid w:val="00C926ED"/>
    <w:rsid w:val="00CA22A9"/>
    <w:rsid w:val="00CB29E4"/>
    <w:rsid w:val="00CB6598"/>
    <w:rsid w:val="00CB6EA0"/>
    <w:rsid w:val="00CB7BEE"/>
    <w:rsid w:val="00CC3281"/>
    <w:rsid w:val="00CD353F"/>
    <w:rsid w:val="00CD7B08"/>
    <w:rsid w:val="00CF47C5"/>
    <w:rsid w:val="00D0702D"/>
    <w:rsid w:val="00D14EC6"/>
    <w:rsid w:val="00D23BC2"/>
    <w:rsid w:val="00D26463"/>
    <w:rsid w:val="00D26FEE"/>
    <w:rsid w:val="00D272D1"/>
    <w:rsid w:val="00D35DDD"/>
    <w:rsid w:val="00D40D38"/>
    <w:rsid w:val="00D412E9"/>
    <w:rsid w:val="00D72A3E"/>
    <w:rsid w:val="00D835D3"/>
    <w:rsid w:val="00D85D6D"/>
    <w:rsid w:val="00D92E8D"/>
    <w:rsid w:val="00D93937"/>
    <w:rsid w:val="00D97883"/>
    <w:rsid w:val="00DB1F90"/>
    <w:rsid w:val="00DB5B80"/>
    <w:rsid w:val="00DC6F94"/>
    <w:rsid w:val="00DD3CAA"/>
    <w:rsid w:val="00DE3D8C"/>
    <w:rsid w:val="00DE5BFC"/>
    <w:rsid w:val="00DF31A3"/>
    <w:rsid w:val="00DF3B8B"/>
    <w:rsid w:val="00E02AD1"/>
    <w:rsid w:val="00E471E7"/>
    <w:rsid w:val="00E57D8B"/>
    <w:rsid w:val="00E615A9"/>
    <w:rsid w:val="00E62CA0"/>
    <w:rsid w:val="00E9101A"/>
    <w:rsid w:val="00E918EF"/>
    <w:rsid w:val="00E9569B"/>
    <w:rsid w:val="00E95D5B"/>
    <w:rsid w:val="00EA0B44"/>
    <w:rsid w:val="00EA7FA7"/>
    <w:rsid w:val="00EB6024"/>
    <w:rsid w:val="00EC4C2D"/>
    <w:rsid w:val="00EC63C7"/>
    <w:rsid w:val="00EE087C"/>
    <w:rsid w:val="00EE6A9E"/>
    <w:rsid w:val="00EF12B8"/>
    <w:rsid w:val="00EF1D38"/>
    <w:rsid w:val="00F068A3"/>
    <w:rsid w:val="00F13B0D"/>
    <w:rsid w:val="00F224DE"/>
    <w:rsid w:val="00F26EA7"/>
    <w:rsid w:val="00F36815"/>
    <w:rsid w:val="00F368CA"/>
    <w:rsid w:val="00F465A4"/>
    <w:rsid w:val="00F46B7A"/>
    <w:rsid w:val="00F609FC"/>
    <w:rsid w:val="00F64164"/>
    <w:rsid w:val="00F750B8"/>
    <w:rsid w:val="00F77314"/>
    <w:rsid w:val="00F81B4C"/>
    <w:rsid w:val="00F90B42"/>
    <w:rsid w:val="00F947AB"/>
    <w:rsid w:val="00FA7A23"/>
    <w:rsid w:val="00FB6E1E"/>
    <w:rsid w:val="00FC133E"/>
    <w:rsid w:val="00FC749D"/>
    <w:rsid w:val="00FD2B7E"/>
    <w:rsid w:val="00FD7623"/>
    <w:rsid w:val="00FE3C7E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905E"/>
  <w15:docId w15:val="{056487BE-5BA1-463A-BFDE-CC9B9743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0117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001178"/>
    <w:pPr>
      <w:keepNext/>
      <w:jc w:val="center"/>
    </w:pPr>
    <w:rPr>
      <w:b/>
    </w:rPr>
  </w:style>
  <w:style w:type="paragraph" w:styleId="2">
    <w:name w:val="heading 2"/>
    <w:basedOn w:val="a"/>
    <w:next w:val="a"/>
    <w:rsid w:val="0000117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001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1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11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117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1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11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001178"/>
    <w:pPr>
      <w:jc w:val="center"/>
    </w:pPr>
    <w:rPr>
      <w:b/>
    </w:rPr>
  </w:style>
  <w:style w:type="table" w:styleId="a5">
    <w:name w:val="Table Grid"/>
    <w:basedOn w:val="a1"/>
    <w:rsid w:val="0000117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1178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00117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001178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001178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001178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001178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001178"/>
    <w:pPr>
      <w:spacing w:after="120" w:line="480" w:lineRule="auto"/>
    </w:pPr>
  </w:style>
  <w:style w:type="paragraph" w:styleId="30">
    <w:name w:val="Body Text 3"/>
    <w:basedOn w:val="a"/>
    <w:rsid w:val="00001178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01178"/>
    <w:pPr>
      <w:spacing w:after="120" w:line="480" w:lineRule="auto"/>
      <w:ind w:left="283"/>
    </w:pPr>
  </w:style>
  <w:style w:type="character" w:styleId="ac">
    <w:name w:val="Strong"/>
    <w:rsid w:val="00001178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001178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001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001178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001178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001178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001178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001178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001178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001178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00117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001178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001178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link w:val="25"/>
    <w:rsid w:val="00001178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001178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001178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001178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001178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001178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001178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001178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001178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01178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001178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001178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001178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001178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001178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001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001178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001178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001178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001178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001178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001178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001178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6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paragraph" w:customStyle="1" w:styleId="afc">
    <w:name w:val="Текст в заданном формате"/>
    <w:basedOn w:val="a"/>
    <w:rsid w:val="009E5ADE"/>
    <w:pPr>
      <w:widowControl w:val="0"/>
      <w:autoSpaceDE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Courier New" w:hAnsi="Courier New" w:cs="Courier New"/>
      <w:position w:val="0"/>
      <w:lang w:eastAsia="ar-SA"/>
    </w:rPr>
  </w:style>
  <w:style w:type="character" w:customStyle="1" w:styleId="25">
    <w:name w:val="Основной текст (2)_"/>
    <w:link w:val="24"/>
    <w:rsid w:val="00C16FEE"/>
    <w:rPr>
      <w:position w:val="-1"/>
      <w:sz w:val="28"/>
      <w:szCs w:val="28"/>
      <w:shd w:val="clear" w:color="auto" w:fill="FFFFFF"/>
      <w:lang w:val="ru-RU"/>
    </w:rPr>
  </w:style>
  <w:style w:type="paragraph" w:customStyle="1" w:styleId="afd">
    <w:name w:val="Содержимое таблицы"/>
    <w:basedOn w:val="a"/>
    <w:rsid w:val="003B449F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FAE24F-3C01-4E36-8604-2D1487E0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380502859185</cp:lastModifiedBy>
  <cp:revision>67</cp:revision>
  <cp:lastPrinted>2023-02-28T14:01:00Z</cp:lastPrinted>
  <dcterms:created xsi:type="dcterms:W3CDTF">2021-12-15T09:42:00Z</dcterms:created>
  <dcterms:modified xsi:type="dcterms:W3CDTF">2023-03-21T09:13:00Z</dcterms:modified>
</cp:coreProperties>
</file>