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61"/>
        <w:gridCol w:w="559"/>
        <w:gridCol w:w="980"/>
        <w:gridCol w:w="1320"/>
        <w:gridCol w:w="3240"/>
        <w:gridCol w:w="1200"/>
        <w:gridCol w:w="1200"/>
        <w:gridCol w:w="1849"/>
        <w:gridCol w:w="691"/>
      </w:tblGrid>
      <w:tr w:rsidR="00583DD7" w:rsidTr="00B1042F">
        <w:trPr>
          <w:trHeight w:hRule="exact" w:val="4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84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18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2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Default="00523910" w:rsidP="00990DF2">
            <w:pPr>
              <w:jc w:val="center"/>
            </w:pPr>
            <w:proofErr w:type="spellStart"/>
            <w:r>
              <w:rPr>
                <w:b/>
                <w:sz w:val="14"/>
              </w:rPr>
              <w:t>Додаток</w:t>
            </w:r>
            <w:proofErr w:type="spellEnd"/>
            <w:r>
              <w:rPr>
                <w:b/>
                <w:sz w:val="14"/>
              </w:rPr>
              <w:t xml:space="preserve"> 5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2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Default="00523910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двадцятої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6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2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Pr="00826845" w:rsidRDefault="00990DF2" w:rsidP="00990DF2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 xml:space="preserve">осьмого скликання </w:t>
            </w:r>
            <w:proofErr w:type="spellStart"/>
            <w:r w:rsidR="00523910"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 w:rsidR="00523910">
              <w:rPr>
                <w:rFonts w:ascii="Arial" w:eastAsia="Arial" w:hAnsi="Arial" w:cs="Arial"/>
                <w:sz w:val="14"/>
              </w:rPr>
              <w:t xml:space="preserve"> 03 </w:t>
            </w:r>
            <w:proofErr w:type="spellStart"/>
            <w:r w:rsidR="00523910">
              <w:rPr>
                <w:rFonts w:ascii="Arial" w:eastAsia="Arial" w:hAnsi="Arial" w:cs="Arial"/>
                <w:sz w:val="14"/>
              </w:rPr>
              <w:t>червня</w:t>
            </w:r>
            <w:proofErr w:type="spellEnd"/>
            <w:r w:rsidR="00523910">
              <w:rPr>
                <w:rFonts w:ascii="Arial" w:eastAsia="Arial" w:hAnsi="Arial" w:cs="Arial"/>
                <w:sz w:val="14"/>
              </w:rPr>
              <w:t xml:space="preserve"> 2022 року №</w:t>
            </w:r>
            <w:r w:rsidR="00826845">
              <w:rPr>
                <w:rFonts w:ascii="Arial" w:eastAsia="Arial" w:hAnsi="Arial" w:cs="Arial"/>
                <w:sz w:val="14"/>
                <w:lang w:val="uk-UA"/>
              </w:rPr>
              <w:t xml:space="preserve"> 8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24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Default="00583DD7"/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8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84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2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08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Default="006C0ACD" w:rsidP="006C0ACD">
            <w:pPr>
              <w:jc w:val="center"/>
            </w:pPr>
            <w:r>
              <w:rPr>
                <w:b/>
                <w:sz w:val="24"/>
                <w:lang w:val="uk-UA"/>
              </w:rPr>
              <w:t>Уточнені м</w:t>
            </w:r>
            <w:proofErr w:type="spellStart"/>
            <w:r w:rsidR="00523910">
              <w:rPr>
                <w:b/>
                <w:sz w:val="24"/>
              </w:rPr>
              <w:t>іжбюджетні</w:t>
            </w:r>
            <w:proofErr w:type="spellEnd"/>
            <w:r w:rsidR="00523910">
              <w:rPr>
                <w:b/>
                <w:sz w:val="24"/>
              </w:rPr>
              <w:t xml:space="preserve"> </w:t>
            </w:r>
            <w:proofErr w:type="spellStart"/>
            <w:r w:rsidR="00523910">
              <w:rPr>
                <w:b/>
                <w:sz w:val="24"/>
              </w:rPr>
              <w:t>трансферти</w:t>
            </w:r>
            <w:proofErr w:type="spellEnd"/>
            <w:r w:rsidR="00523910">
              <w:rPr>
                <w:b/>
                <w:sz w:val="24"/>
              </w:rPr>
              <w:t xml:space="preserve"> на 2022 </w:t>
            </w:r>
            <w:proofErr w:type="spellStart"/>
            <w:r w:rsidR="00523910">
              <w:rPr>
                <w:b/>
                <w:sz w:val="24"/>
              </w:rPr>
              <w:t>рік</w:t>
            </w:r>
            <w:proofErr w:type="spellEnd"/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4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080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DD7" w:rsidRDefault="00523910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84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2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84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0348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  <w:jc w:val="center"/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з </w:t>
            </w:r>
            <w:proofErr w:type="spellStart"/>
            <w:r>
              <w:rPr>
                <w:b/>
              </w:rPr>
              <w:t>інших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бюджетів</w:t>
            </w:r>
            <w:proofErr w:type="spellEnd"/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2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Default="00523910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82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доходу бюджету /</w:t>
            </w:r>
            <w:r>
              <w:rPr>
                <w:b/>
                <w:sz w:val="16"/>
              </w:rPr>
              <w:br/>
              <w:t>Код бюджету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надавача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2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>41020100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Базова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>41033900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Освітня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місцевим</w:t>
            </w:r>
            <w:proofErr w:type="spellEnd"/>
            <w:r>
              <w:rPr>
                <w:b/>
                <w:sz w:val="16"/>
              </w:rPr>
              <w:t xml:space="preserve"> бюджетам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68 926 500,00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68 926 500,00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56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>41040200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закладів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охорони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здоров`я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2 348 600,00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7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>41040500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Дотація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проведення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розрахунків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протягом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опалювального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періоду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комунальні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послуги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енергоносії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які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споживаються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установами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організаціями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підприємствами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sz w:val="16"/>
              </w:rPr>
              <w:t>що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утримуються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бюджетів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додаткової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дотації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3 436 200,00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8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>41051000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здійснення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переданих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у </w:t>
            </w:r>
            <w:proofErr w:type="spellStart"/>
            <w:r>
              <w:rPr>
                <w:b/>
                <w:sz w:val="16"/>
              </w:rPr>
              <w:t>сфері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освіти</w:t>
            </w:r>
            <w:proofErr w:type="spellEnd"/>
            <w:r>
              <w:rPr>
                <w:b/>
                <w:sz w:val="16"/>
              </w:rPr>
              <w:t xml:space="preserve">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коштів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освітньої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1 783 134,00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8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>41051200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надання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державної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підтримки</w:t>
            </w:r>
            <w:proofErr w:type="spellEnd"/>
            <w:r>
              <w:rPr>
                <w:b/>
                <w:sz w:val="16"/>
              </w:rPr>
              <w:t xml:space="preserve"> особам з </w:t>
            </w:r>
            <w:proofErr w:type="spellStart"/>
            <w:r>
              <w:rPr>
                <w:b/>
                <w:sz w:val="16"/>
              </w:rPr>
              <w:t>особливими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освітніми</w:t>
            </w:r>
            <w:proofErr w:type="spellEnd"/>
            <w:r>
              <w:rPr>
                <w:b/>
                <w:sz w:val="16"/>
              </w:rPr>
              <w:t xml:space="preserve"> потребами за </w:t>
            </w:r>
            <w:proofErr w:type="spellStart"/>
            <w:r>
              <w:rPr>
                <w:b/>
                <w:sz w:val="16"/>
              </w:rPr>
              <w:t>рахунок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відповідної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державного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595 585,00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>41053900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7 295 959,00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368 896,00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16525000000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Михайлівської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49 026,00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16526000000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Драбинівської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5 028 957,00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16528000000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Нехворощанської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1 685 600,00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16536000000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Щербанівської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53 200,00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16539000000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Мачухівської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17 200,00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16540000000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Терешківської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56 000,00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16554000000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Білицької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селищної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37 080,00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до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95 907 678,00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95 907 678,00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4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0348" w:type="dxa"/>
            <w:gridSpan w:val="7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ind w:left="80"/>
              <w:jc w:val="center"/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іншим</w:t>
            </w:r>
            <w:proofErr w:type="spellEnd"/>
            <w:r>
              <w:rPr>
                <w:b/>
              </w:rPr>
              <w:t xml:space="preserve"> бюджетам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2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Default="00523910">
            <w:pPr>
              <w:jc w:val="right"/>
            </w:pPr>
            <w:r>
              <w:rPr>
                <w:sz w:val="16"/>
              </w:rPr>
              <w:t>(грн.)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1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/</w:t>
            </w:r>
            <w:r>
              <w:rPr>
                <w:b/>
                <w:sz w:val="16"/>
              </w:rPr>
              <w:br/>
              <w:t>Код бюджету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b/>
                <w:sz w:val="16"/>
              </w:rPr>
              <w:t xml:space="preserve">Код </w:t>
            </w:r>
            <w:proofErr w:type="spellStart"/>
            <w:r>
              <w:rPr>
                <w:b/>
                <w:sz w:val="16"/>
              </w:rPr>
              <w:t>типової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програмної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класифікації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видатків</w:t>
            </w:r>
            <w:proofErr w:type="spellEnd"/>
            <w:r>
              <w:rPr>
                <w:b/>
                <w:sz w:val="16"/>
              </w:rPr>
              <w:t xml:space="preserve"> та </w:t>
            </w:r>
            <w:proofErr w:type="spellStart"/>
            <w:r>
              <w:rPr>
                <w:b/>
                <w:sz w:val="16"/>
              </w:rPr>
              <w:t>кредитування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трансферту /</w:t>
            </w:r>
            <w:r>
              <w:rPr>
                <w:b/>
                <w:sz w:val="16"/>
              </w:rPr>
              <w:br/>
            </w: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бюджету – </w:t>
            </w:r>
            <w:proofErr w:type="spellStart"/>
            <w:r>
              <w:rPr>
                <w:b/>
                <w:sz w:val="16"/>
              </w:rPr>
              <w:t>отримувача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міжбюджетного</w:t>
            </w:r>
            <w:proofErr w:type="spellEnd"/>
            <w:r>
              <w:rPr>
                <w:b/>
                <w:sz w:val="16"/>
              </w:rPr>
              <w:t xml:space="preserve"> трансферту</w:t>
            </w:r>
            <w:r>
              <w:rPr>
                <w:b/>
                <w:sz w:val="16"/>
              </w:rPr>
              <w:br/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2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83DD7" w:rsidRDefault="00523910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  <w:jc w:val="center"/>
            </w:pPr>
            <w:r>
              <w:t xml:space="preserve">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56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b/>
                <w:sz w:val="16"/>
              </w:rPr>
              <w:t>3719710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b/>
                <w:sz w:val="16"/>
              </w:rPr>
              <w:t>9710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на </w:t>
            </w:r>
            <w:proofErr w:type="spellStart"/>
            <w:r>
              <w:rPr>
                <w:b/>
                <w:sz w:val="16"/>
              </w:rPr>
              <w:t>утримання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чи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ліквідацію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негативних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наслідків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діяльності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об'єктів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спільного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користування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166 000,00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sz w:val="16"/>
              </w:rPr>
              <w:t>16547000000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83DD7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r>
              <w:rPr>
                <w:sz w:val="16"/>
              </w:rPr>
              <w:t xml:space="preserve">Бюджет </w:t>
            </w:r>
            <w:proofErr w:type="spellStart"/>
            <w:r>
              <w:rPr>
                <w:sz w:val="16"/>
              </w:rPr>
              <w:t>Новоселівської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сільської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територіальної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громади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166 000,00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8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410 000,00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83DD7">
            <w:pPr>
              <w:ind w:right="140"/>
              <w:jc w:val="right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410 000,00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400"/>
        </w:trPr>
        <w:tc>
          <w:tcPr>
            <w:tcW w:w="400" w:type="dxa"/>
          </w:tcPr>
          <w:p w:rsidR="00583DD7" w:rsidRDefault="00583DD7">
            <w:pPr>
              <w:pStyle w:val="EMPTYCELLSTYLE"/>
              <w:pageBreakBefore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55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98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84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03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  <w:jc w:val="center"/>
            </w:pPr>
            <w:r>
              <w:t xml:space="preserve">ІІ. </w:t>
            </w:r>
            <w:proofErr w:type="spellStart"/>
            <w:r>
              <w:t>Трансферти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спеціального</w:t>
            </w:r>
            <w:proofErr w:type="spellEnd"/>
            <w:r>
              <w:t xml:space="preserve"> фонду бюджету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b/>
                <w:sz w:val="16"/>
              </w:rPr>
              <w:t>3719770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b/>
                <w:sz w:val="16"/>
              </w:rPr>
              <w:t>9770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Інші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субвенції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1 196 816,00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sz w:val="16"/>
              </w:rPr>
              <w:t>16100000000</w:t>
            </w:r>
          </w:p>
        </w:tc>
        <w:tc>
          <w:tcPr>
            <w:tcW w:w="132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83DD7">
            <w:pPr>
              <w:pStyle w:val="EMPTYCELLSTYLE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Обласний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Полтавської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області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1 196 816,00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8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b/>
                <w:sz w:val="16"/>
              </w:rPr>
              <w:t>3719800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b/>
                <w:sz w:val="16"/>
              </w:rPr>
              <w:t>9800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b/>
                <w:sz w:val="16"/>
              </w:rPr>
              <w:t>Субвенція</w:t>
            </w:r>
            <w:proofErr w:type="spellEnd"/>
            <w:r>
              <w:rPr>
                <w:b/>
                <w:sz w:val="16"/>
              </w:rPr>
              <w:t xml:space="preserve"> з </w:t>
            </w:r>
            <w:proofErr w:type="spellStart"/>
            <w:r>
              <w:rPr>
                <w:b/>
                <w:sz w:val="16"/>
              </w:rPr>
              <w:t>місцевого</w:t>
            </w:r>
            <w:proofErr w:type="spellEnd"/>
            <w:r>
              <w:rPr>
                <w:b/>
                <w:sz w:val="16"/>
              </w:rPr>
              <w:t xml:space="preserve"> бюджету державному бюджету на </w:t>
            </w:r>
            <w:proofErr w:type="spellStart"/>
            <w:r>
              <w:rPr>
                <w:b/>
                <w:sz w:val="16"/>
              </w:rPr>
              <w:t>виконання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соціально-економічного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розвитку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регіонів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150 000,00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24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140"/>
              <w:jc w:val="center"/>
            </w:pPr>
            <w:r>
              <w:rPr>
                <w:sz w:val="16"/>
              </w:rPr>
              <w:t>99000000000</w:t>
            </w:r>
          </w:p>
        </w:tc>
        <w:tc>
          <w:tcPr>
            <w:tcW w:w="132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83DD7">
            <w:pPr>
              <w:pStyle w:val="EMPTYCELLSTYLE"/>
            </w:pPr>
          </w:p>
        </w:tc>
        <w:tc>
          <w:tcPr>
            <w:tcW w:w="56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60"/>
            </w:pPr>
            <w:proofErr w:type="spellStart"/>
            <w:r>
              <w:rPr>
                <w:sz w:val="16"/>
              </w:rPr>
              <w:t>Державний</w:t>
            </w:r>
            <w:proofErr w:type="spellEnd"/>
            <w:r>
              <w:rPr>
                <w:sz w:val="16"/>
              </w:rPr>
              <w:t xml:space="preserve"> бюджет </w:t>
            </w:r>
            <w:proofErr w:type="spellStart"/>
            <w:r>
              <w:rPr>
                <w:sz w:val="16"/>
              </w:rPr>
              <w:t>України</w:t>
            </w:r>
            <w:proofErr w:type="spellEnd"/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right="60"/>
              <w:jc w:val="right"/>
            </w:pPr>
            <w:r>
              <w:rPr>
                <w:sz w:val="16"/>
              </w:rPr>
              <w:t>150 000,00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</w:pPr>
            <w:r>
              <w:rPr>
                <w:b/>
              </w:rPr>
              <w:t xml:space="preserve">УСЬОГО за </w:t>
            </w:r>
            <w:proofErr w:type="spellStart"/>
            <w:r>
              <w:rPr>
                <w:b/>
              </w:rPr>
              <w:t>розділами</w:t>
            </w:r>
            <w:proofErr w:type="spellEnd"/>
            <w:r>
              <w:rPr>
                <w:b/>
              </w:rPr>
              <w:t xml:space="preserve"> І, ІІ, у тому </w:t>
            </w:r>
            <w:proofErr w:type="spellStart"/>
            <w:r>
              <w:rPr>
                <w:b/>
              </w:rPr>
              <w:t>числі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1 922 816,00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576 000,00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0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6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583DD7" w:rsidRDefault="00523910">
            <w:pPr>
              <w:ind w:left="80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DD7" w:rsidRDefault="00523910">
            <w:pPr>
              <w:ind w:right="60"/>
              <w:jc w:val="right"/>
            </w:pPr>
            <w:r>
              <w:rPr>
                <w:b/>
                <w:sz w:val="16"/>
              </w:rPr>
              <w:t>1 346 816,00</w:t>
            </w: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8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55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98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32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24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184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  <w:tr w:rsidR="00583DD7" w:rsidTr="00B1042F">
        <w:trPr>
          <w:trHeight w:hRule="exact" w:val="320"/>
        </w:trPr>
        <w:tc>
          <w:tcPr>
            <w:tcW w:w="4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461" w:type="dxa"/>
          </w:tcPr>
          <w:p w:rsidR="00583DD7" w:rsidRDefault="00583DD7">
            <w:pPr>
              <w:pStyle w:val="EMPTYCELLSTYLE"/>
            </w:pPr>
          </w:p>
        </w:tc>
        <w:tc>
          <w:tcPr>
            <w:tcW w:w="559" w:type="dxa"/>
          </w:tcPr>
          <w:p w:rsidR="00583DD7" w:rsidRDefault="00583DD7">
            <w:pPr>
              <w:pStyle w:val="EMPTYCELLSTYLE"/>
            </w:pPr>
          </w:p>
        </w:tc>
        <w:tc>
          <w:tcPr>
            <w:tcW w:w="55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Default="00523910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200" w:type="dxa"/>
          </w:tcPr>
          <w:p w:rsidR="00583DD7" w:rsidRDefault="00583DD7">
            <w:pPr>
              <w:pStyle w:val="EMPTYCELLSTYLE"/>
            </w:pPr>
          </w:p>
        </w:tc>
        <w:tc>
          <w:tcPr>
            <w:tcW w:w="3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3DD7" w:rsidRPr="006C0ACD" w:rsidRDefault="00523910">
            <w:pPr>
              <w:rPr>
                <w:b/>
              </w:rPr>
            </w:pPr>
            <w:r>
              <w:t xml:space="preserve"> </w:t>
            </w:r>
            <w:proofErr w:type="spellStart"/>
            <w:r w:rsidRPr="006C0ACD">
              <w:rPr>
                <w:b/>
              </w:rPr>
              <w:t>Т.В.Музика</w:t>
            </w:r>
            <w:proofErr w:type="spellEnd"/>
          </w:p>
        </w:tc>
        <w:tc>
          <w:tcPr>
            <w:tcW w:w="691" w:type="dxa"/>
          </w:tcPr>
          <w:p w:rsidR="00583DD7" w:rsidRDefault="00583DD7">
            <w:pPr>
              <w:pStyle w:val="EMPTYCELLSTYLE"/>
            </w:pPr>
          </w:p>
        </w:tc>
      </w:tr>
    </w:tbl>
    <w:p w:rsidR="00523910" w:rsidRDefault="00523910"/>
    <w:sectPr w:rsidR="00523910" w:rsidSect="00583DD7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583DD7"/>
    <w:rsid w:val="00017A4C"/>
    <w:rsid w:val="00523910"/>
    <w:rsid w:val="00583DD7"/>
    <w:rsid w:val="005F65E9"/>
    <w:rsid w:val="006C0ACD"/>
    <w:rsid w:val="00826845"/>
    <w:rsid w:val="009455E3"/>
    <w:rsid w:val="00990DF2"/>
    <w:rsid w:val="00B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C399"/>
  <w15:docId w15:val="{369D66D4-6968-48FE-B02E-EF1128D9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583DD7"/>
    <w:rPr>
      <w:sz w:val="1"/>
    </w:rPr>
  </w:style>
  <w:style w:type="paragraph" w:customStyle="1" w:styleId="CrosstabDataText">
    <w:name w:val="Crosstab Data Text"/>
    <w:qFormat/>
    <w:rsid w:val="00583DD7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B104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</dc:creator>
  <cp:lastModifiedBy>Admin</cp:lastModifiedBy>
  <cp:revision>6</cp:revision>
  <cp:lastPrinted>2022-06-06T06:57:00Z</cp:lastPrinted>
  <dcterms:created xsi:type="dcterms:W3CDTF">2022-06-01T13:05:00Z</dcterms:created>
  <dcterms:modified xsi:type="dcterms:W3CDTF">2022-06-06T06:58:00Z</dcterms:modified>
</cp:coreProperties>
</file>