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61B6" w14:textId="6293FFCE" w:rsidR="008E5A22" w:rsidRPr="00057D32" w:rsidRDefault="00B95BD5">
      <w:pPr>
        <w:keepNext/>
        <w:tabs>
          <w:tab w:val="left" w:pos="864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057D32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3DBFDF1" wp14:editId="59A9FBF6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VJB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Ir9//+EAwAAsAQAAAAAAAC2FwAA+A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64496DBD" w14:textId="77777777" w:rsidR="008E5A22" w:rsidRPr="00057D3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057D3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7003D7B4" w14:textId="77777777" w:rsidR="008E5A22" w:rsidRPr="00057D3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057D3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E7711BE" w14:textId="65EE71EA" w:rsidR="008E5A22" w:rsidRPr="00057D3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057D3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C260C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057D3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18F0A1E2" w14:textId="4291942E" w:rsidR="008E5A22" w:rsidRPr="00057D3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057D3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057D3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057D3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 восьмого скликання)</w:t>
      </w:r>
    </w:p>
    <w:p w14:paraId="627F183E" w14:textId="77777777" w:rsidR="008E5A22" w:rsidRPr="00057D32" w:rsidRDefault="008E5A2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40D1E4C1" w14:textId="47296B35" w:rsidR="008E5A22" w:rsidRPr="00057D3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057D32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2970F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057D32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2970F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057D32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2970F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057D32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2970F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057D32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2970F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057D32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proofErr w:type="spellEnd"/>
      <w:r w:rsidR="002970F1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057D32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4F419EF9" w14:textId="77777777" w:rsidR="008E5A22" w:rsidRPr="00057D32" w:rsidRDefault="00B95BD5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057D3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237C8EA6" w14:textId="177576F1" w:rsidR="008E5A22" w:rsidRPr="00057D32" w:rsidRDefault="002970F1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24 </w:t>
      </w:r>
      <w:r w:rsidR="00057D32">
        <w:rPr>
          <w:rFonts w:ascii="Times New Roman" w:eastAsia="Times New Roman" w:hAnsi="Times New Roman"/>
          <w:bCs/>
          <w:sz w:val="28"/>
          <w:szCs w:val="28"/>
          <w:lang w:val="uk-UA"/>
        </w:rPr>
        <w:t>грудня</w:t>
      </w:r>
      <w:r w:rsidR="00B95BD5" w:rsidRPr="00057D3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смт Нові Санжари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165</w:t>
      </w:r>
    </w:p>
    <w:p w14:paraId="7C79481F" w14:textId="77777777" w:rsidR="008E5A22" w:rsidRPr="00057D32" w:rsidRDefault="008E5A2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216ADE3" w14:textId="77777777" w:rsidR="00B8122A" w:rsidRDefault="00B95BD5" w:rsidP="002970F1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7D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розроблення </w:t>
      </w:r>
      <w:proofErr w:type="spellStart"/>
      <w:r w:rsidRPr="00057D32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2970F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057D32"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 ділянки орієнтовною</w:t>
      </w:r>
      <w:r w:rsidR="002970F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057D32">
        <w:rPr>
          <w:rFonts w:ascii="Times New Roman" w:eastAsia="Times New Roman" w:hAnsi="Times New Roman"/>
          <w:b/>
          <w:sz w:val="28"/>
          <w:szCs w:val="28"/>
          <w:lang w:val="uk-UA"/>
        </w:rPr>
        <w:t>площею 2,0000 га для ведення особистого селянського господарства</w:t>
      </w:r>
      <w:r w:rsidR="002970F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057D32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057D32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0327A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57D32">
        <w:rPr>
          <w:rFonts w:ascii="Times New Roman" w:eastAsia="Times New Roman" w:hAnsi="Times New Roman"/>
          <w:b/>
          <w:sz w:val="28"/>
          <w:szCs w:val="28"/>
          <w:lang w:val="uk-UA"/>
        </w:rPr>
        <w:t>Каплоух</w:t>
      </w:r>
      <w:proofErr w:type="spellEnd"/>
      <w:r w:rsidR="00057D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Ю.В.</w:t>
      </w:r>
      <w:r w:rsidRPr="00057D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46CA0550" w14:textId="0805D059" w:rsidR="008E5A22" w:rsidRPr="00057D32" w:rsidRDefault="00B95BD5" w:rsidP="002970F1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7D3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межами с. </w:t>
      </w:r>
      <w:r w:rsidR="00057D32">
        <w:rPr>
          <w:rFonts w:ascii="Times New Roman" w:eastAsia="Times New Roman" w:hAnsi="Times New Roman"/>
          <w:b/>
          <w:sz w:val="28"/>
          <w:szCs w:val="28"/>
          <w:lang w:val="uk-UA"/>
        </w:rPr>
        <w:t>Шовкопляси</w:t>
      </w:r>
    </w:p>
    <w:p w14:paraId="4F3AAC8C" w14:textId="77777777" w:rsidR="008E5A22" w:rsidRPr="00057D32" w:rsidRDefault="008E5A2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8FA5293" w14:textId="534466DB" w:rsidR="008E5A22" w:rsidRPr="00057D32" w:rsidRDefault="00B95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57D32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118, 122 Земельного кодексу України,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від 10.07.2018 року</w:t>
      </w:r>
      <w:r w:rsidR="00B8122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8122A" w:rsidRPr="00057D32">
        <w:rPr>
          <w:rFonts w:ascii="Times New Roman" w:eastAsia="Times New Roman" w:hAnsi="Times New Roman"/>
          <w:sz w:val="28"/>
          <w:szCs w:val="28"/>
          <w:lang w:val="uk-UA"/>
        </w:rPr>
        <w:t>№ 2498-VІІІ</w:t>
      </w:r>
      <w:r w:rsidRPr="00057D32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057D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57D32" w:rsidRPr="00057D32">
        <w:rPr>
          <w:rFonts w:ascii="Times New Roman" w:hAnsi="Times New Roman"/>
          <w:sz w:val="28"/>
          <w:szCs w:val="28"/>
          <w:lang w:val="uk-UA"/>
        </w:rPr>
        <w:t>пунктом 2 статті 4 частини І Європейської Хартії місцевого самоврядування,</w:t>
      </w:r>
      <w:r w:rsidR="00B81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7D32">
        <w:rPr>
          <w:rFonts w:ascii="Times New Roman" w:eastAsia="Times New Roman" w:hAnsi="Times New Roman"/>
          <w:sz w:val="28"/>
          <w:szCs w:val="28"/>
          <w:lang w:val="uk-UA"/>
        </w:rPr>
        <w:t>пунктом 34 статті 26 Закону України «Про місцеве самоврядування в Україні», розглянувши заяву громадян</w:t>
      </w:r>
      <w:r w:rsidR="00057D32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0327A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057D32">
        <w:rPr>
          <w:rFonts w:ascii="Times New Roman" w:eastAsia="Times New Roman" w:hAnsi="Times New Roman"/>
          <w:sz w:val="28"/>
          <w:szCs w:val="28"/>
          <w:lang w:val="uk-UA"/>
        </w:rPr>
        <w:t>Каплоух</w:t>
      </w:r>
      <w:proofErr w:type="spellEnd"/>
      <w:r w:rsidR="00057D32">
        <w:rPr>
          <w:rFonts w:ascii="Times New Roman" w:eastAsia="Times New Roman" w:hAnsi="Times New Roman"/>
          <w:sz w:val="28"/>
          <w:szCs w:val="28"/>
          <w:lang w:val="uk-UA"/>
        </w:rPr>
        <w:t xml:space="preserve"> Ю</w:t>
      </w:r>
      <w:r w:rsidR="000327A7">
        <w:rPr>
          <w:rFonts w:ascii="Times New Roman" w:eastAsia="Times New Roman" w:hAnsi="Times New Roman"/>
          <w:sz w:val="28"/>
          <w:szCs w:val="28"/>
          <w:lang w:val="uk-UA"/>
        </w:rPr>
        <w:t>лії Вікторівни</w:t>
      </w:r>
      <w:r w:rsidR="00057D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57D32">
        <w:rPr>
          <w:rFonts w:ascii="Times New Roman" w:eastAsia="Times New Roman" w:hAnsi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057D32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057D32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2,0000 га для ведення особистого селянського господарства за межами с. </w:t>
      </w:r>
      <w:r w:rsidR="00057D32">
        <w:rPr>
          <w:rFonts w:ascii="Times New Roman" w:eastAsia="Times New Roman" w:hAnsi="Times New Roman"/>
          <w:sz w:val="28"/>
          <w:szCs w:val="28"/>
          <w:lang w:val="uk-UA"/>
        </w:rPr>
        <w:t>Шовкопляси</w:t>
      </w:r>
      <w:r w:rsidRPr="00057D32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563E9177" w14:textId="77777777" w:rsidR="008E5A22" w:rsidRPr="00057D32" w:rsidRDefault="00B95BD5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7D32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95F67AF" w14:textId="77777777" w:rsidR="008E5A22" w:rsidRPr="00057D32" w:rsidRDefault="008E5A22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C197C2B" w14:textId="1B19C937" w:rsidR="008E5A22" w:rsidRPr="00057D32" w:rsidRDefault="00B95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7D32">
        <w:rPr>
          <w:rFonts w:ascii="Times New Roman" w:eastAsia="Times New Roman" w:hAnsi="Times New Roman"/>
          <w:sz w:val="28"/>
          <w:szCs w:val="28"/>
          <w:lang w:val="uk-UA"/>
        </w:rPr>
        <w:t>1. Відмовити громадян</w:t>
      </w:r>
      <w:r w:rsidR="00057D32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0327A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057D32">
        <w:rPr>
          <w:rFonts w:ascii="Times New Roman" w:eastAsia="Times New Roman" w:hAnsi="Times New Roman"/>
          <w:sz w:val="28"/>
          <w:szCs w:val="28"/>
          <w:lang w:val="uk-UA"/>
        </w:rPr>
        <w:t>Каплоух</w:t>
      </w:r>
      <w:proofErr w:type="spellEnd"/>
      <w:r w:rsidR="00057D32">
        <w:rPr>
          <w:rFonts w:ascii="Times New Roman" w:eastAsia="Times New Roman" w:hAnsi="Times New Roman"/>
          <w:sz w:val="28"/>
          <w:szCs w:val="28"/>
          <w:lang w:val="uk-UA"/>
        </w:rPr>
        <w:t xml:space="preserve"> Юлії Вікторівні</w:t>
      </w:r>
      <w:r w:rsidRPr="00057D32">
        <w:rPr>
          <w:rFonts w:ascii="Times New Roman" w:eastAsia="Times New Roman" w:hAnsi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Pr="00057D32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057D32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2,0000 га для ведення особистого селянського господарства </w:t>
      </w:r>
      <w:r w:rsidRPr="00057D32"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r w:rsidR="00057D32">
        <w:rPr>
          <w:rFonts w:ascii="Times New Roman" w:hAnsi="Times New Roman"/>
          <w:sz w:val="28"/>
          <w:szCs w:val="28"/>
          <w:lang w:val="uk-UA"/>
        </w:rPr>
        <w:t>Шовкопляси</w:t>
      </w:r>
      <w:r w:rsidRPr="00057D32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057D32">
        <w:rPr>
          <w:rFonts w:ascii="Times New Roman" w:hAnsi="Times New Roman"/>
          <w:sz w:val="28"/>
          <w:szCs w:val="28"/>
          <w:lang w:val="uk-UA"/>
        </w:rPr>
        <w:t xml:space="preserve">, у зв’язку з тим, що зазначена земельна ділянка за даними Державного земельного кадастру значиться за межами населеного пункту с. </w:t>
      </w:r>
      <w:r w:rsidR="00057D32">
        <w:rPr>
          <w:rFonts w:ascii="Times New Roman" w:hAnsi="Times New Roman"/>
          <w:sz w:val="28"/>
          <w:szCs w:val="28"/>
          <w:lang w:val="uk-UA"/>
        </w:rPr>
        <w:t>Шовкопляси</w:t>
      </w:r>
      <w:r w:rsidRPr="00057D32">
        <w:rPr>
          <w:rFonts w:ascii="Times New Roman" w:hAnsi="Times New Roman"/>
          <w:sz w:val="28"/>
          <w:szCs w:val="28"/>
          <w:lang w:val="uk-UA"/>
        </w:rPr>
        <w:t>, Полтавського району, Полтавської області та належить до земель переданих у власність громадянам власникам сертифікатів колишнього КСП «</w:t>
      </w:r>
      <w:r w:rsidR="00057D32">
        <w:rPr>
          <w:rFonts w:ascii="Times New Roman" w:hAnsi="Times New Roman"/>
          <w:sz w:val="28"/>
          <w:szCs w:val="28"/>
          <w:lang w:val="uk-UA"/>
        </w:rPr>
        <w:t>Україна</w:t>
      </w:r>
      <w:r w:rsidRPr="00057D32">
        <w:rPr>
          <w:rFonts w:ascii="Times New Roman" w:hAnsi="Times New Roman"/>
          <w:sz w:val="28"/>
          <w:szCs w:val="28"/>
          <w:lang w:val="uk-UA"/>
        </w:rPr>
        <w:t xml:space="preserve">» для ведення товарного сільськогосподарського виробництва. </w:t>
      </w:r>
    </w:p>
    <w:p w14:paraId="18BD3E10" w14:textId="77777777" w:rsidR="008E5A22" w:rsidRPr="00057D32" w:rsidRDefault="00B95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57D32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2F02A762" w14:textId="77777777" w:rsidR="00873A10" w:rsidRPr="00057D32" w:rsidRDefault="00873A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3DC1D97" w14:textId="77777777" w:rsidR="008E5A22" w:rsidRPr="00057D32" w:rsidRDefault="008E5A22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E67EC2A" w14:textId="5BAD27F2" w:rsidR="008E5A22" w:rsidRDefault="00B95BD5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7D32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sectPr w:rsidR="008E5A22" w:rsidSect="00873A10">
      <w:endnotePr>
        <w:numFmt w:val="decimal"/>
      </w:endnotePr>
      <w:pgSz w:w="11906" w:h="16838"/>
      <w:pgMar w:top="1134" w:right="567" w:bottom="426" w:left="170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E5A22"/>
    <w:rsid w:val="000327A7"/>
    <w:rsid w:val="00057D32"/>
    <w:rsid w:val="002970F1"/>
    <w:rsid w:val="00427466"/>
    <w:rsid w:val="00851CDC"/>
    <w:rsid w:val="00873A10"/>
    <w:rsid w:val="008E5A22"/>
    <w:rsid w:val="00AF018A"/>
    <w:rsid w:val="00B8122A"/>
    <w:rsid w:val="00B95BD5"/>
    <w:rsid w:val="00C2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A707"/>
  <w15:docId w15:val="{EBB8DC84-0595-4AAE-8CE0-E2D07FC4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8E5A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8E5A2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2021-11-08T07:46:00Z</cp:lastPrinted>
  <dcterms:created xsi:type="dcterms:W3CDTF">2021-12-03T09:41:00Z</dcterms:created>
  <dcterms:modified xsi:type="dcterms:W3CDTF">2021-12-29T16:39:00Z</dcterms:modified>
</cp:coreProperties>
</file>