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52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t>Наказ / розпорядчий документ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ind w:left="60"/>
              <w:jc w:val="center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r>
              <w:t>01.12.2021 р. № 304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32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b/>
              </w:rPr>
              <w:t>0213035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3035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  <w:jc w:val="both"/>
            </w:pPr>
            <w: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2BB5" w:rsidRDefault="00F6667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t>Конституція України, Бюджетний кодекс України, Закон України "Про статус ветеранів війни, гарантії їх соціального захисту", Закон України "Про основи соціальної захищеності інвалідів в Україні" та інші,</w:t>
            </w:r>
            <w:r>
              <w:tab/>
              <w:t xml:space="preserve"> рішення десятої, позачерговоїї сесії Новосанжарської</w:t>
            </w:r>
            <w:r>
              <w:t xml:space="preserve"> селищної ради восьмого скликання від 14.07..2021 р., рішення шістнадцятої позачергової сесії Новосанжарської селищної ради від 26.11.2021 року.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Забезпечення компенсаційних виплат за пільговий прпоїзд на залізничному транспорті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2BB5" w:rsidRDefault="00152BB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5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t>Забезпечення надання пільг окремим категоріям громадян з оплати послуг зв’язку, проїзду, санаторно-курортного лікування, ремонту будинків і квартир та компенсації витрат на автомобільне паливо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5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</w:pPr>
            <w: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5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90 000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90 000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5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 xml:space="preserve"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</w:t>
            </w:r>
            <w:r>
              <w:t>селищної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90 000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rPr>
                <w:b/>
              </w:rPr>
              <w:t>90 000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кількість осіб, які мають право на пільговий проїзд залізничним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Реєстр пільговиків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кількість підприємств - отримувачів компенсації за пільговий проїзд окремих категорій громадян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середньомісячний розмір компенсації за пільговий проїзд залізничним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 xml:space="preserve">Реєстр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2BB5" w:rsidRDefault="00F6667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152BB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питома вага відшкодованих компенсацій до нарахованих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2BB5" w:rsidRDefault="00152BB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t>Геннадій СУПРУН</w:t>
            </w: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BB5" w:rsidRDefault="00F6667E">
            <w:r>
              <w:t>Людмила ГОРОБЕЦЬ</w:t>
            </w: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2BB5" w:rsidRDefault="00F6667E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  <w:tr w:rsidR="00152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B5" w:rsidRDefault="00F6667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52BB5" w:rsidRDefault="00152BB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52BB5" w:rsidRDefault="00152BB5">
            <w:pPr>
              <w:pStyle w:val="EMPTYCELLSTYLE"/>
            </w:pPr>
          </w:p>
        </w:tc>
        <w:tc>
          <w:tcPr>
            <w:tcW w:w="1800" w:type="dxa"/>
          </w:tcPr>
          <w:p w:rsidR="00152BB5" w:rsidRDefault="00152BB5">
            <w:pPr>
              <w:pStyle w:val="EMPTYCELLSTYLE"/>
            </w:pPr>
          </w:p>
        </w:tc>
        <w:tc>
          <w:tcPr>
            <w:tcW w:w="400" w:type="dxa"/>
          </w:tcPr>
          <w:p w:rsidR="00152BB5" w:rsidRDefault="00152BB5">
            <w:pPr>
              <w:pStyle w:val="EMPTYCELLSTYLE"/>
            </w:pPr>
          </w:p>
        </w:tc>
      </w:tr>
    </w:tbl>
    <w:p w:rsidR="00F6667E" w:rsidRDefault="00F6667E"/>
    <w:sectPr w:rsidR="00F6667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5"/>
    <w:rsid w:val="00152BB5"/>
    <w:rsid w:val="00382853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54D2-6930-42BF-93F4-BE4F95F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2021-12-09T07:43:00Z</dcterms:created>
  <dcterms:modified xsi:type="dcterms:W3CDTF">2021-12-09T07:43:00Z</dcterms:modified>
</cp:coreProperties>
</file>