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DA2" w:rsidRPr="00A41743" w:rsidRDefault="00FC62AA" w:rsidP="00A41743">
      <w:pPr>
        <w:pStyle w:val="2"/>
        <w:jc w:val="right"/>
        <w:rPr>
          <w:rFonts w:ascii="Times New Roman" w:hAnsi="Times New Roman"/>
          <w:b/>
          <w:bCs/>
          <w:i/>
          <w:color w:val="auto"/>
          <w:sz w:val="24"/>
          <w:szCs w:val="24"/>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5.75pt;margin-top:-15.7pt;width:45pt;height:60pt;z-index:-1;visibility:visible">
            <v:imagedata r:id="rId5" o:title=""/>
          </v:shape>
        </w:pict>
      </w:r>
    </w:p>
    <w:p w:rsidR="00824DA2" w:rsidRPr="00A41743" w:rsidRDefault="00824DA2" w:rsidP="00A41743">
      <w:pPr>
        <w:pStyle w:val="2"/>
        <w:jc w:val="right"/>
        <w:rPr>
          <w:rFonts w:ascii="Times New Roman" w:hAnsi="Times New Roman"/>
          <w:b/>
          <w:bCs/>
          <w:i/>
          <w:color w:val="000000"/>
          <w:sz w:val="24"/>
          <w:szCs w:val="24"/>
          <w:lang w:val="uk-UA"/>
        </w:rPr>
      </w:pPr>
      <w:r w:rsidRPr="00A41743">
        <w:rPr>
          <w:rFonts w:ascii="Times New Roman" w:hAnsi="Times New Roman"/>
          <w:b/>
          <w:bCs/>
          <w:i/>
          <w:color w:val="000000"/>
          <w:sz w:val="24"/>
          <w:szCs w:val="24"/>
        </w:rPr>
        <w:tab/>
      </w:r>
      <w:r w:rsidRPr="00A41743">
        <w:rPr>
          <w:rFonts w:ascii="Times New Roman" w:hAnsi="Times New Roman"/>
          <w:b/>
          <w:bCs/>
          <w:i/>
          <w:color w:val="000000"/>
          <w:sz w:val="24"/>
          <w:szCs w:val="24"/>
        </w:rPr>
        <w:tab/>
      </w:r>
    </w:p>
    <w:p w:rsidR="00824DA2" w:rsidRPr="00A41743" w:rsidRDefault="00824DA2" w:rsidP="00A41743">
      <w:pPr>
        <w:spacing w:after="0" w:line="240" w:lineRule="auto"/>
        <w:jc w:val="center"/>
        <w:rPr>
          <w:rFonts w:ascii="Times New Roman" w:hAnsi="Times New Roman"/>
          <w:b/>
          <w:bCs/>
        </w:rPr>
      </w:pPr>
    </w:p>
    <w:p w:rsidR="00824DA2" w:rsidRPr="00A41743" w:rsidRDefault="00824DA2" w:rsidP="00A41743">
      <w:pPr>
        <w:spacing w:after="0" w:line="240" w:lineRule="auto"/>
        <w:ind w:hanging="284"/>
        <w:jc w:val="center"/>
        <w:rPr>
          <w:rFonts w:ascii="Times New Roman" w:hAnsi="Times New Roman"/>
          <w:b/>
          <w:bCs/>
          <w:color w:val="000000"/>
          <w:sz w:val="36"/>
          <w:szCs w:val="36"/>
        </w:rPr>
      </w:pPr>
      <w:proofErr w:type="spellStart"/>
      <w:r w:rsidRPr="00A41743">
        <w:rPr>
          <w:rFonts w:ascii="Times New Roman" w:hAnsi="Times New Roman"/>
          <w:b/>
          <w:bCs/>
          <w:color w:val="000000"/>
          <w:sz w:val="36"/>
          <w:szCs w:val="36"/>
        </w:rPr>
        <w:t>Новосанжарська</w:t>
      </w:r>
      <w:proofErr w:type="spellEnd"/>
      <w:r w:rsidRPr="00A41743">
        <w:rPr>
          <w:rFonts w:ascii="Times New Roman" w:hAnsi="Times New Roman"/>
          <w:b/>
          <w:bCs/>
          <w:color w:val="000000"/>
          <w:sz w:val="36"/>
          <w:szCs w:val="36"/>
        </w:rPr>
        <w:t xml:space="preserve"> селищна рада</w:t>
      </w:r>
    </w:p>
    <w:p w:rsidR="00824DA2" w:rsidRPr="00A41743" w:rsidRDefault="00824DA2" w:rsidP="00A41743">
      <w:pPr>
        <w:spacing w:after="0" w:line="240" w:lineRule="auto"/>
        <w:ind w:hanging="284"/>
        <w:jc w:val="center"/>
        <w:rPr>
          <w:rFonts w:ascii="Times New Roman" w:hAnsi="Times New Roman"/>
          <w:b/>
          <w:bCs/>
          <w:color w:val="000000"/>
          <w:sz w:val="36"/>
          <w:szCs w:val="36"/>
        </w:rPr>
      </w:pPr>
      <w:r w:rsidRPr="00A41743">
        <w:rPr>
          <w:rFonts w:ascii="Times New Roman" w:hAnsi="Times New Roman"/>
          <w:b/>
          <w:bCs/>
          <w:color w:val="000000"/>
          <w:sz w:val="36"/>
          <w:szCs w:val="36"/>
        </w:rPr>
        <w:t xml:space="preserve">Полтавського району </w:t>
      </w:r>
    </w:p>
    <w:p w:rsidR="00824DA2" w:rsidRPr="00A41743" w:rsidRDefault="00824DA2" w:rsidP="00A41743">
      <w:pPr>
        <w:spacing w:after="0" w:line="240" w:lineRule="auto"/>
        <w:ind w:hanging="284"/>
        <w:jc w:val="center"/>
        <w:rPr>
          <w:rFonts w:ascii="Times New Roman" w:hAnsi="Times New Roman"/>
          <w:b/>
          <w:bCs/>
          <w:color w:val="000000"/>
          <w:sz w:val="36"/>
          <w:szCs w:val="36"/>
        </w:rPr>
      </w:pPr>
      <w:r w:rsidRPr="00A41743">
        <w:rPr>
          <w:rFonts w:ascii="Times New Roman" w:hAnsi="Times New Roman"/>
          <w:b/>
          <w:bCs/>
          <w:color w:val="000000"/>
          <w:sz w:val="36"/>
          <w:szCs w:val="36"/>
        </w:rPr>
        <w:t>Полтавської області</w:t>
      </w:r>
    </w:p>
    <w:p w:rsidR="00824DA2" w:rsidRPr="00A41743" w:rsidRDefault="00824DA2" w:rsidP="00A41743">
      <w:pPr>
        <w:spacing w:after="0" w:line="240" w:lineRule="auto"/>
        <w:jc w:val="center"/>
        <w:rPr>
          <w:rFonts w:ascii="Times New Roman" w:hAnsi="Times New Roman"/>
          <w:b/>
          <w:bCs/>
          <w:noProof/>
          <w:color w:val="000000"/>
          <w:sz w:val="36"/>
          <w:szCs w:val="36"/>
        </w:rPr>
      </w:pPr>
      <w:r w:rsidRPr="00A41743">
        <w:rPr>
          <w:rFonts w:ascii="Times New Roman" w:hAnsi="Times New Roman"/>
          <w:b/>
          <w:bCs/>
          <w:noProof/>
          <w:color w:val="000000"/>
          <w:sz w:val="36"/>
          <w:szCs w:val="36"/>
        </w:rPr>
        <w:t>(</w:t>
      </w:r>
      <w:r>
        <w:rPr>
          <w:rFonts w:ascii="Times New Roman" w:hAnsi="Times New Roman"/>
          <w:b/>
          <w:bCs/>
          <w:noProof/>
          <w:color w:val="000000"/>
          <w:sz w:val="36"/>
          <w:szCs w:val="36"/>
        </w:rPr>
        <w:t xml:space="preserve">девʼята </w:t>
      </w:r>
      <w:r w:rsidRPr="00A41743">
        <w:rPr>
          <w:rFonts w:ascii="Times New Roman" w:hAnsi="Times New Roman"/>
          <w:b/>
          <w:bCs/>
          <w:noProof/>
          <w:color w:val="000000"/>
          <w:sz w:val="36"/>
          <w:szCs w:val="36"/>
        </w:rPr>
        <w:t>сесія восьмого скликання)</w:t>
      </w:r>
    </w:p>
    <w:p w:rsidR="00824DA2" w:rsidRPr="00A41743" w:rsidRDefault="00824DA2" w:rsidP="00A41743">
      <w:pPr>
        <w:spacing w:after="0" w:line="240" w:lineRule="auto"/>
        <w:ind w:firstLine="900"/>
        <w:jc w:val="both"/>
        <w:rPr>
          <w:rFonts w:ascii="Times New Roman" w:hAnsi="Times New Roman"/>
          <w:b/>
          <w:sz w:val="16"/>
          <w:szCs w:val="16"/>
        </w:rPr>
      </w:pPr>
    </w:p>
    <w:p w:rsidR="00824DA2" w:rsidRPr="00A41743" w:rsidRDefault="00824DA2" w:rsidP="00A41743">
      <w:pPr>
        <w:spacing w:after="0" w:line="240" w:lineRule="auto"/>
        <w:jc w:val="center"/>
        <w:rPr>
          <w:rFonts w:ascii="Times New Roman" w:hAnsi="Times New Roman"/>
          <w:b/>
          <w:sz w:val="32"/>
          <w:szCs w:val="32"/>
        </w:rPr>
      </w:pPr>
      <w:r w:rsidRPr="00A41743">
        <w:rPr>
          <w:rFonts w:ascii="Times New Roman" w:hAnsi="Times New Roman"/>
          <w:b/>
          <w:sz w:val="32"/>
          <w:szCs w:val="32"/>
        </w:rPr>
        <w:t xml:space="preserve">Р І Ш Е Н </w:t>
      </w:r>
      <w:proofErr w:type="spellStart"/>
      <w:r w:rsidRPr="00A41743">
        <w:rPr>
          <w:rFonts w:ascii="Times New Roman" w:hAnsi="Times New Roman"/>
          <w:b/>
          <w:sz w:val="32"/>
          <w:szCs w:val="32"/>
        </w:rPr>
        <w:t>Н</w:t>
      </w:r>
      <w:proofErr w:type="spellEnd"/>
      <w:r w:rsidRPr="00A41743">
        <w:rPr>
          <w:rFonts w:ascii="Times New Roman" w:hAnsi="Times New Roman"/>
          <w:b/>
          <w:sz w:val="32"/>
          <w:szCs w:val="32"/>
        </w:rPr>
        <w:t xml:space="preserve"> Я</w:t>
      </w:r>
    </w:p>
    <w:p w:rsidR="00824DA2" w:rsidRPr="00A41743" w:rsidRDefault="00824DA2" w:rsidP="00A41743">
      <w:pPr>
        <w:spacing w:after="0" w:line="240" w:lineRule="auto"/>
        <w:ind w:right="-88"/>
        <w:rPr>
          <w:rFonts w:ascii="Times New Roman" w:hAnsi="Times New Roman"/>
          <w:sz w:val="28"/>
          <w:szCs w:val="28"/>
        </w:rPr>
      </w:pPr>
    </w:p>
    <w:p w:rsidR="00824DA2" w:rsidRPr="00A41743" w:rsidRDefault="00CF2599" w:rsidP="00A41743">
      <w:pPr>
        <w:spacing w:after="0" w:line="240" w:lineRule="auto"/>
        <w:ind w:right="-88"/>
        <w:rPr>
          <w:rFonts w:ascii="Times New Roman" w:hAnsi="Times New Roman"/>
          <w:sz w:val="28"/>
          <w:szCs w:val="28"/>
        </w:rPr>
      </w:pPr>
      <w:r>
        <w:rPr>
          <w:rFonts w:ascii="Times New Roman" w:hAnsi="Times New Roman"/>
          <w:sz w:val="28"/>
          <w:szCs w:val="28"/>
        </w:rPr>
        <w:t>31 травня</w:t>
      </w:r>
      <w:r w:rsidR="00824DA2">
        <w:rPr>
          <w:rFonts w:ascii="Times New Roman" w:hAnsi="Times New Roman"/>
          <w:sz w:val="28"/>
          <w:szCs w:val="28"/>
        </w:rPr>
        <w:t xml:space="preserve"> </w:t>
      </w:r>
      <w:r w:rsidR="00824DA2" w:rsidRPr="00A41743">
        <w:rPr>
          <w:rFonts w:ascii="Times New Roman" w:hAnsi="Times New Roman"/>
          <w:sz w:val="28"/>
          <w:szCs w:val="28"/>
        </w:rPr>
        <w:t xml:space="preserve">2021 року                    </w:t>
      </w:r>
      <w:r w:rsidR="00824DA2">
        <w:rPr>
          <w:rFonts w:ascii="Times New Roman" w:hAnsi="Times New Roman"/>
          <w:sz w:val="28"/>
          <w:szCs w:val="28"/>
        </w:rPr>
        <w:t xml:space="preserve">  </w:t>
      </w:r>
      <w:r w:rsidR="00824DA2" w:rsidRPr="00A41743">
        <w:rPr>
          <w:rFonts w:ascii="Times New Roman" w:hAnsi="Times New Roman"/>
          <w:sz w:val="28"/>
          <w:szCs w:val="28"/>
        </w:rPr>
        <w:t xml:space="preserve">смт Нові Санжари                                 № </w:t>
      </w:r>
      <w:r w:rsidR="00610447">
        <w:rPr>
          <w:rFonts w:ascii="Times New Roman" w:hAnsi="Times New Roman"/>
          <w:sz w:val="28"/>
          <w:szCs w:val="28"/>
        </w:rPr>
        <w:t>7</w:t>
      </w:r>
    </w:p>
    <w:p w:rsidR="00824DA2" w:rsidRDefault="00824DA2" w:rsidP="00A41743">
      <w:pPr>
        <w:spacing w:after="0" w:line="240" w:lineRule="auto"/>
        <w:jc w:val="both"/>
        <w:rPr>
          <w:rFonts w:ascii="Times New Roman" w:hAnsi="Times New Roman"/>
          <w:sz w:val="28"/>
          <w:szCs w:val="28"/>
        </w:rPr>
      </w:pPr>
    </w:p>
    <w:p w:rsidR="00824DA2" w:rsidRPr="00A41743" w:rsidRDefault="00824DA2" w:rsidP="00A41743">
      <w:pPr>
        <w:spacing w:after="0" w:line="240" w:lineRule="auto"/>
        <w:jc w:val="both"/>
        <w:rPr>
          <w:rFonts w:ascii="Times New Roman" w:hAnsi="Times New Roman"/>
          <w:sz w:val="28"/>
          <w:szCs w:val="28"/>
        </w:rPr>
      </w:pPr>
    </w:p>
    <w:p w:rsidR="00824DA2" w:rsidRDefault="00824DA2" w:rsidP="00641882">
      <w:pPr>
        <w:spacing w:after="0" w:line="240" w:lineRule="auto"/>
        <w:rPr>
          <w:rFonts w:ascii="Times New Roman" w:hAnsi="Times New Roman"/>
          <w:b/>
          <w:sz w:val="28"/>
          <w:szCs w:val="28"/>
        </w:rPr>
      </w:pPr>
      <w:r w:rsidRPr="002D54B7">
        <w:rPr>
          <w:rFonts w:ascii="Times New Roman" w:hAnsi="Times New Roman"/>
          <w:b/>
          <w:sz w:val="28"/>
          <w:szCs w:val="28"/>
        </w:rPr>
        <w:t xml:space="preserve">Про внесення змін до </w:t>
      </w:r>
      <w:r w:rsidRPr="00800A8C">
        <w:rPr>
          <w:rFonts w:ascii="Times New Roman" w:hAnsi="Times New Roman"/>
          <w:b/>
          <w:sz w:val="28"/>
          <w:szCs w:val="28"/>
        </w:rPr>
        <w:t xml:space="preserve">селищної </w:t>
      </w:r>
    </w:p>
    <w:p w:rsidR="00824DA2" w:rsidRDefault="00824DA2" w:rsidP="00641882">
      <w:pPr>
        <w:spacing w:after="0" w:line="240" w:lineRule="auto"/>
        <w:rPr>
          <w:rFonts w:ascii="Times New Roman" w:hAnsi="Times New Roman"/>
          <w:b/>
          <w:sz w:val="28"/>
          <w:szCs w:val="28"/>
        </w:rPr>
      </w:pPr>
      <w:r w:rsidRPr="00800A8C">
        <w:rPr>
          <w:rFonts w:ascii="Times New Roman" w:hAnsi="Times New Roman"/>
          <w:b/>
          <w:sz w:val="28"/>
          <w:szCs w:val="28"/>
        </w:rPr>
        <w:t xml:space="preserve">Програми оздоровлення та відпочинку </w:t>
      </w:r>
    </w:p>
    <w:p w:rsidR="00824DA2" w:rsidRPr="00800A8C" w:rsidRDefault="00824DA2" w:rsidP="00641882">
      <w:pPr>
        <w:spacing w:after="0" w:line="240" w:lineRule="auto"/>
        <w:rPr>
          <w:rFonts w:ascii="Times New Roman" w:hAnsi="Times New Roman"/>
          <w:b/>
          <w:sz w:val="28"/>
          <w:szCs w:val="28"/>
        </w:rPr>
      </w:pPr>
      <w:r w:rsidRPr="00800A8C">
        <w:rPr>
          <w:rFonts w:ascii="Times New Roman" w:hAnsi="Times New Roman"/>
          <w:b/>
          <w:sz w:val="28"/>
          <w:szCs w:val="28"/>
        </w:rPr>
        <w:t>дітей на 2021-2023 роки</w:t>
      </w:r>
    </w:p>
    <w:p w:rsidR="00824DA2" w:rsidRPr="002D54B7" w:rsidRDefault="00824DA2" w:rsidP="002D54B7">
      <w:pPr>
        <w:spacing w:after="0" w:line="240" w:lineRule="atLeast"/>
        <w:rPr>
          <w:rFonts w:ascii="Times New Roman" w:hAnsi="Times New Roman"/>
          <w:sz w:val="28"/>
          <w:szCs w:val="28"/>
        </w:rPr>
      </w:pPr>
    </w:p>
    <w:p w:rsidR="00824DA2" w:rsidRPr="002D54B7" w:rsidRDefault="00824DA2" w:rsidP="002D54B7">
      <w:pPr>
        <w:ind w:firstLine="708"/>
        <w:jc w:val="both"/>
        <w:rPr>
          <w:rFonts w:ascii="Times New Roman" w:hAnsi="Times New Roman"/>
          <w:sz w:val="28"/>
          <w:szCs w:val="28"/>
        </w:rPr>
      </w:pPr>
      <w:r w:rsidRPr="002D54B7">
        <w:rPr>
          <w:rFonts w:ascii="Times New Roman" w:hAnsi="Times New Roman"/>
          <w:sz w:val="28"/>
          <w:szCs w:val="28"/>
        </w:rPr>
        <w:t xml:space="preserve">Відповідно до пункту 22 частини першої статті 26 Закону України «Про місцеве самоврядування в Україні», </w:t>
      </w:r>
      <w:r>
        <w:rPr>
          <w:rFonts w:ascii="Times New Roman" w:hAnsi="Times New Roman"/>
          <w:sz w:val="28"/>
          <w:szCs w:val="28"/>
        </w:rPr>
        <w:t xml:space="preserve">статей 7, 8, 24, 25 Закону України «Про оздоровлення та відпочинок дітей», </w:t>
      </w:r>
      <w:r w:rsidRPr="002D54B7">
        <w:rPr>
          <w:rFonts w:ascii="Times New Roman" w:hAnsi="Times New Roman"/>
          <w:sz w:val="28"/>
          <w:szCs w:val="28"/>
        </w:rPr>
        <w:t xml:space="preserve">з метою </w:t>
      </w:r>
      <w:r w:rsidRPr="00800A8C">
        <w:rPr>
          <w:rFonts w:ascii="Times New Roman" w:hAnsi="Times New Roman"/>
          <w:sz w:val="28"/>
          <w:szCs w:val="28"/>
        </w:rPr>
        <w:t>створення сприятливих умов для якісного відпочинку та оздоровлення дітей</w:t>
      </w:r>
      <w:r w:rsidRPr="002D54B7">
        <w:rPr>
          <w:rFonts w:ascii="Times New Roman" w:hAnsi="Times New Roman"/>
          <w:sz w:val="28"/>
          <w:szCs w:val="28"/>
        </w:rPr>
        <w:t xml:space="preserve">, враховуючи висновки галузевих постійних комісій селищної ради, </w:t>
      </w:r>
    </w:p>
    <w:p w:rsidR="00824DA2" w:rsidRPr="009C760E" w:rsidRDefault="00824DA2" w:rsidP="009C760E">
      <w:pPr>
        <w:spacing w:line="240" w:lineRule="auto"/>
        <w:ind w:firstLine="851"/>
        <w:jc w:val="center"/>
        <w:rPr>
          <w:rFonts w:ascii="Times New Roman" w:hAnsi="Times New Roman"/>
          <w:b/>
          <w:sz w:val="28"/>
          <w:szCs w:val="28"/>
        </w:rPr>
      </w:pPr>
      <w:r w:rsidRPr="009C760E">
        <w:rPr>
          <w:rFonts w:ascii="Times New Roman" w:hAnsi="Times New Roman"/>
          <w:b/>
          <w:sz w:val="28"/>
          <w:szCs w:val="28"/>
        </w:rPr>
        <w:t>селищна рада вирішила:</w:t>
      </w:r>
    </w:p>
    <w:p w:rsidR="00824DA2" w:rsidRPr="002D54B7" w:rsidRDefault="00824DA2" w:rsidP="00CF2599">
      <w:pPr>
        <w:spacing w:after="80" w:line="240" w:lineRule="auto"/>
        <w:ind w:firstLine="708"/>
        <w:jc w:val="both"/>
        <w:rPr>
          <w:rFonts w:ascii="Times New Roman" w:hAnsi="Times New Roman"/>
          <w:sz w:val="28"/>
          <w:szCs w:val="28"/>
        </w:rPr>
      </w:pPr>
      <w:r w:rsidRPr="002D54B7">
        <w:rPr>
          <w:rFonts w:ascii="Times New Roman" w:hAnsi="Times New Roman"/>
          <w:sz w:val="28"/>
          <w:szCs w:val="28"/>
        </w:rPr>
        <w:t xml:space="preserve">1. </w:t>
      </w:r>
      <w:proofErr w:type="spellStart"/>
      <w:r>
        <w:rPr>
          <w:rFonts w:ascii="Times New Roman" w:hAnsi="Times New Roman"/>
          <w:sz w:val="28"/>
          <w:szCs w:val="28"/>
        </w:rPr>
        <w:t>В</w:t>
      </w:r>
      <w:r w:rsidRPr="002D54B7">
        <w:rPr>
          <w:rFonts w:ascii="Times New Roman" w:hAnsi="Times New Roman"/>
          <w:sz w:val="28"/>
          <w:szCs w:val="28"/>
        </w:rPr>
        <w:t>нести</w:t>
      </w:r>
      <w:proofErr w:type="spellEnd"/>
      <w:r w:rsidRPr="002D54B7">
        <w:rPr>
          <w:rFonts w:ascii="Times New Roman" w:hAnsi="Times New Roman"/>
          <w:sz w:val="28"/>
          <w:szCs w:val="28"/>
        </w:rPr>
        <w:t xml:space="preserve"> зміни до </w:t>
      </w:r>
      <w:r>
        <w:rPr>
          <w:rFonts w:ascii="Times New Roman" w:hAnsi="Times New Roman"/>
          <w:sz w:val="28"/>
          <w:szCs w:val="28"/>
        </w:rPr>
        <w:t>селищної</w:t>
      </w:r>
      <w:r w:rsidRPr="00800A8C">
        <w:rPr>
          <w:rFonts w:ascii="Times New Roman" w:hAnsi="Times New Roman"/>
          <w:sz w:val="28"/>
          <w:szCs w:val="28"/>
        </w:rPr>
        <w:t xml:space="preserve"> Програм</w:t>
      </w:r>
      <w:r>
        <w:rPr>
          <w:rFonts w:ascii="Times New Roman" w:hAnsi="Times New Roman"/>
          <w:sz w:val="28"/>
          <w:szCs w:val="28"/>
        </w:rPr>
        <w:t>и</w:t>
      </w:r>
      <w:r w:rsidRPr="00800A8C">
        <w:rPr>
          <w:rFonts w:ascii="Times New Roman" w:hAnsi="Times New Roman"/>
          <w:sz w:val="28"/>
          <w:szCs w:val="28"/>
        </w:rPr>
        <w:t xml:space="preserve"> оздоровлення та відпочинку дітей на 2021-2023 роки</w:t>
      </w:r>
      <w:r w:rsidRPr="002D54B7">
        <w:rPr>
          <w:rFonts w:ascii="Times New Roman" w:hAnsi="Times New Roman"/>
          <w:sz w:val="28"/>
          <w:szCs w:val="28"/>
        </w:rPr>
        <w:t xml:space="preserve">, затвердженої рішенням </w:t>
      </w:r>
      <w:r>
        <w:rPr>
          <w:rFonts w:ascii="Times New Roman" w:hAnsi="Times New Roman"/>
          <w:sz w:val="28"/>
          <w:szCs w:val="28"/>
        </w:rPr>
        <w:t>тре</w:t>
      </w:r>
      <w:r w:rsidRPr="002D54B7">
        <w:rPr>
          <w:rFonts w:ascii="Times New Roman" w:hAnsi="Times New Roman"/>
          <w:sz w:val="28"/>
          <w:szCs w:val="28"/>
        </w:rPr>
        <w:t>т</w:t>
      </w:r>
      <w:r>
        <w:rPr>
          <w:rFonts w:ascii="Times New Roman" w:hAnsi="Times New Roman"/>
          <w:sz w:val="28"/>
          <w:szCs w:val="28"/>
        </w:rPr>
        <w:t>ь</w:t>
      </w:r>
      <w:r w:rsidRPr="002D54B7">
        <w:rPr>
          <w:rFonts w:ascii="Times New Roman" w:hAnsi="Times New Roman"/>
          <w:sz w:val="28"/>
          <w:szCs w:val="28"/>
        </w:rPr>
        <w:t xml:space="preserve">ої позачергової сесії селищної ради восьмого скликання від </w:t>
      </w:r>
      <w:r>
        <w:rPr>
          <w:rFonts w:ascii="Times New Roman" w:hAnsi="Times New Roman"/>
          <w:sz w:val="28"/>
          <w:szCs w:val="28"/>
        </w:rPr>
        <w:t>24</w:t>
      </w:r>
      <w:r w:rsidRPr="002D54B7">
        <w:rPr>
          <w:rFonts w:ascii="Times New Roman" w:hAnsi="Times New Roman"/>
          <w:sz w:val="28"/>
          <w:szCs w:val="28"/>
        </w:rPr>
        <w:t xml:space="preserve"> </w:t>
      </w:r>
      <w:r>
        <w:rPr>
          <w:rFonts w:ascii="Times New Roman" w:hAnsi="Times New Roman"/>
          <w:sz w:val="28"/>
          <w:szCs w:val="28"/>
        </w:rPr>
        <w:t>грудня 2020</w:t>
      </w:r>
      <w:r w:rsidRPr="002D54B7">
        <w:rPr>
          <w:rFonts w:ascii="Times New Roman" w:hAnsi="Times New Roman"/>
          <w:sz w:val="28"/>
          <w:szCs w:val="28"/>
        </w:rPr>
        <w:t xml:space="preserve"> року № </w:t>
      </w:r>
      <w:r>
        <w:rPr>
          <w:rFonts w:ascii="Times New Roman" w:hAnsi="Times New Roman"/>
          <w:sz w:val="28"/>
          <w:szCs w:val="28"/>
        </w:rPr>
        <w:t>5</w:t>
      </w:r>
      <w:r w:rsidRPr="002D54B7">
        <w:rPr>
          <w:rFonts w:ascii="Times New Roman" w:hAnsi="Times New Roman"/>
          <w:sz w:val="28"/>
          <w:szCs w:val="28"/>
        </w:rPr>
        <w:t xml:space="preserve"> «Про затвердження</w:t>
      </w:r>
      <w:r>
        <w:rPr>
          <w:rFonts w:ascii="Times New Roman" w:hAnsi="Times New Roman"/>
          <w:sz w:val="28"/>
          <w:szCs w:val="28"/>
        </w:rPr>
        <w:t xml:space="preserve"> </w:t>
      </w:r>
      <w:r w:rsidRPr="00641882">
        <w:rPr>
          <w:rFonts w:ascii="Times New Roman" w:hAnsi="Times New Roman"/>
          <w:sz w:val="28"/>
          <w:szCs w:val="28"/>
        </w:rPr>
        <w:t>селищної Програми оздоровлення та відпочинку дітей на 2021-2023 роки</w:t>
      </w:r>
      <w:r w:rsidRPr="002D54B7">
        <w:rPr>
          <w:rFonts w:ascii="Times New Roman" w:hAnsi="Times New Roman"/>
          <w:sz w:val="28"/>
          <w:szCs w:val="28"/>
        </w:rPr>
        <w:t>», а саме:</w:t>
      </w:r>
    </w:p>
    <w:p w:rsidR="00824DA2" w:rsidRDefault="00824DA2" w:rsidP="00CF259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09"/>
        <w:jc w:val="both"/>
        <w:rPr>
          <w:rFonts w:ascii="Times New Roman" w:hAnsi="Times New Roman" w:cs="Times New Roman"/>
          <w:sz w:val="28"/>
          <w:szCs w:val="28"/>
        </w:rPr>
      </w:pPr>
      <w:r w:rsidRPr="003E5C3D">
        <w:rPr>
          <w:rFonts w:ascii="Times New Roman" w:hAnsi="Times New Roman" w:cs="Times New Roman"/>
          <w:sz w:val="28"/>
          <w:szCs w:val="28"/>
        </w:rPr>
        <w:t xml:space="preserve">1.1. Виключити </w:t>
      </w:r>
      <w:r w:rsidR="00CF2599">
        <w:rPr>
          <w:rFonts w:ascii="Times New Roman" w:hAnsi="Times New Roman" w:cs="Times New Roman"/>
          <w:sz w:val="28"/>
          <w:szCs w:val="28"/>
        </w:rPr>
        <w:t xml:space="preserve">з Програми </w:t>
      </w:r>
      <w:r w:rsidRPr="003E5C3D">
        <w:rPr>
          <w:rFonts w:ascii="Times New Roman" w:hAnsi="Times New Roman" w:cs="Times New Roman"/>
          <w:sz w:val="28"/>
          <w:szCs w:val="28"/>
        </w:rPr>
        <w:t xml:space="preserve">підпункт 3.2 пункту 3 «Забезпечення дітей організованими формами відпочинку та оздоровлення» </w:t>
      </w:r>
      <w:r>
        <w:rPr>
          <w:rFonts w:ascii="Times New Roman" w:hAnsi="Times New Roman" w:cs="Times New Roman"/>
          <w:sz w:val="28"/>
          <w:szCs w:val="28"/>
        </w:rPr>
        <w:t>д</w:t>
      </w:r>
      <w:r w:rsidRPr="003E5C3D">
        <w:rPr>
          <w:rFonts w:ascii="Times New Roman" w:hAnsi="Times New Roman" w:cs="Times New Roman"/>
          <w:sz w:val="28"/>
          <w:szCs w:val="28"/>
        </w:rPr>
        <w:t>одатку 2</w:t>
      </w:r>
      <w:r>
        <w:rPr>
          <w:rFonts w:ascii="Times New Roman" w:hAnsi="Times New Roman" w:cs="Times New Roman"/>
          <w:sz w:val="28"/>
          <w:szCs w:val="28"/>
        </w:rPr>
        <w:t xml:space="preserve"> до Програми</w:t>
      </w:r>
      <w:r w:rsidRPr="003E5C3D">
        <w:rPr>
          <w:rFonts w:ascii="Times New Roman" w:hAnsi="Times New Roman" w:cs="Times New Roman"/>
          <w:sz w:val="28"/>
          <w:szCs w:val="28"/>
        </w:rPr>
        <w:t xml:space="preserve"> «Напрями діяльності та заходи Програми оздоровлення та відпочинку діт</w:t>
      </w:r>
      <w:r>
        <w:rPr>
          <w:rFonts w:ascii="Times New Roman" w:hAnsi="Times New Roman" w:cs="Times New Roman"/>
          <w:sz w:val="28"/>
          <w:szCs w:val="28"/>
        </w:rPr>
        <w:t xml:space="preserve">ей на 2021-2023 роки», а саме: </w:t>
      </w:r>
    </w:p>
    <w:p w:rsidR="00CF2599" w:rsidRDefault="00CF2599" w:rsidP="00CF259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09"/>
        <w:jc w:val="both"/>
        <w:rPr>
          <w:rFonts w:ascii="Times New Roman" w:hAnsi="Times New Roman"/>
          <w:sz w:val="28"/>
          <w:szCs w:val="28"/>
        </w:rPr>
      </w:pPr>
      <w:r>
        <w:rPr>
          <w:rFonts w:ascii="Times New Roman" w:hAnsi="Times New Roman" w:cs="Times New Roman"/>
          <w:sz w:val="28"/>
          <w:szCs w:val="28"/>
        </w:rPr>
        <w:t>«3.2.</w:t>
      </w:r>
      <w:r w:rsidRPr="00CF2599">
        <w:rPr>
          <w:rFonts w:ascii="Times New Roman" w:hAnsi="Times New Roman"/>
          <w:sz w:val="24"/>
          <w:szCs w:val="24"/>
        </w:rPr>
        <w:t xml:space="preserve"> </w:t>
      </w:r>
      <w:r w:rsidRPr="00CF2599">
        <w:rPr>
          <w:rFonts w:ascii="Times New Roman" w:hAnsi="Times New Roman"/>
          <w:sz w:val="28"/>
          <w:szCs w:val="28"/>
        </w:rPr>
        <w:t>Забезпечити оздоровлення та відпочинок дітей, які потребують особливої соціальної уваги та підтримки, в дитячих закладах оздоровлення та відпочинку району, а саме:</w:t>
      </w:r>
    </w:p>
    <w:p w:rsidR="00824DA2" w:rsidRPr="003E5C3D" w:rsidRDefault="00CF2599" w:rsidP="00CF259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09"/>
        <w:jc w:val="both"/>
        <w:rPr>
          <w:rFonts w:ascii="Times New Roman" w:hAnsi="Times New Roman" w:cs="Times New Roman"/>
          <w:sz w:val="28"/>
          <w:szCs w:val="28"/>
        </w:rPr>
      </w:pPr>
      <w:r w:rsidRPr="00CF2599">
        <w:rPr>
          <w:rFonts w:ascii="Times New Roman" w:hAnsi="Times New Roman" w:cs="Times New Roman"/>
          <w:sz w:val="28"/>
          <w:szCs w:val="28"/>
        </w:rPr>
        <w:t xml:space="preserve"> - </w:t>
      </w:r>
      <w:r w:rsidR="00824DA2" w:rsidRPr="00CF2599">
        <w:rPr>
          <w:rFonts w:ascii="Times New Roman" w:hAnsi="Times New Roman" w:cs="Times New Roman"/>
          <w:sz w:val="28"/>
          <w:szCs w:val="28"/>
        </w:rPr>
        <w:t xml:space="preserve">зі </w:t>
      </w:r>
      <w:r w:rsidR="00824DA2" w:rsidRPr="00CF2599">
        <w:rPr>
          <w:rFonts w:ascii="Times New Roman" w:hAnsi="Times New Roman" w:cs="Times New Roman"/>
          <w:b/>
          <w:sz w:val="28"/>
          <w:szCs w:val="28"/>
        </w:rPr>
        <w:t>100%</w:t>
      </w:r>
      <w:r w:rsidR="00824DA2" w:rsidRPr="00CF2599">
        <w:rPr>
          <w:rFonts w:ascii="Times New Roman" w:hAnsi="Times New Roman" w:cs="Times New Roman"/>
          <w:sz w:val="28"/>
          <w:szCs w:val="28"/>
        </w:rPr>
        <w:t xml:space="preserve"> оплатою путівок з бюджету</w:t>
      </w:r>
      <w:r w:rsidR="00824DA2" w:rsidRPr="003E5C3D">
        <w:rPr>
          <w:rFonts w:ascii="Times New Roman" w:hAnsi="Times New Roman" w:cs="Times New Roman"/>
          <w:sz w:val="28"/>
          <w:szCs w:val="28"/>
        </w:rPr>
        <w:t xml:space="preserve"> ОТГ дітей-сиріт, дітей, позбавлених батьківського піклування, дітей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 дітей, один з батьків яких загинув (пропав безвісти) у районі проведення АТО, бойових дій чи збройних конфліктів або помер внаслідок поранення, контузії чи каліцтва, одержаних у районі проведення АТО, бойових дій чи збройних конфліктів, а також внаслідок захворювання, одержаного у період участі в АТО; дітей,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дітей, зареєстрованих як внутрішньо переміщені особи та фактично </w:t>
      </w:r>
      <w:r w:rsidR="00824DA2" w:rsidRPr="003E5C3D">
        <w:rPr>
          <w:rFonts w:ascii="Times New Roman" w:hAnsi="Times New Roman" w:cs="Times New Roman"/>
          <w:sz w:val="28"/>
          <w:szCs w:val="28"/>
        </w:rPr>
        <w:lastRenderedPageBreak/>
        <w:t>проживають на території ОТГ, дітей, які проживають у населених пунктах, розташованих на лінії зіткнення, дітей, взятих на облік службами у справах дітей як таких, що перебувають у складних життєвих обставинах, дітей, які постраждали внаслідок стихійного лиха, техногенних аварій, катастроф, дітей з багатодітних сімей, з малозабезпечених сімей, дітей, батьки яких загинули від нещасних випадків на виробництві або під час виконання службових обов’язків;</w:t>
      </w:r>
    </w:p>
    <w:p w:rsidR="00824DA2" w:rsidRPr="003E5C3D" w:rsidRDefault="00824DA2" w:rsidP="00610447">
      <w:pPr>
        <w:spacing w:after="80" w:line="240" w:lineRule="auto"/>
        <w:ind w:firstLine="709"/>
        <w:jc w:val="both"/>
        <w:rPr>
          <w:rFonts w:ascii="Times New Roman" w:hAnsi="Times New Roman"/>
          <w:sz w:val="28"/>
          <w:szCs w:val="28"/>
        </w:rPr>
      </w:pPr>
      <w:r w:rsidRPr="003E5C3D">
        <w:rPr>
          <w:rFonts w:ascii="Times New Roman" w:hAnsi="Times New Roman"/>
          <w:sz w:val="28"/>
          <w:szCs w:val="28"/>
        </w:rPr>
        <w:t xml:space="preserve">- </w:t>
      </w:r>
      <w:r w:rsidRPr="003E5C3D">
        <w:rPr>
          <w:rFonts w:ascii="Times New Roman" w:hAnsi="Times New Roman"/>
          <w:b/>
          <w:sz w:val="28"/>
          <w:szCs w:val="28"/>
        </w:rPr>
        <w:t>з 90%</w:t>
      </w:r>
      <w:r w:rsidRPr="003E5C3D">
        <w:rPr>
          <w:rFonts w:ascii="Times New Roman" w:hAnsi="Times New Roman"/>
          <w:sz w:val="28"/>
          <w:szCs w:val="28"/>
        </w:rPr>
        <w:t xml:space="preserve"> оплатою путівок з бюджету ОТГ: рідних дітей батьків-вихователів або прийомних батьків, які проживають в одному дитячому будинку сімейного типу або в одній прийомній сім’ї, дітей з інвалідністю; </w:t>
      </w:r>
    </w:p>
    <w:p w:rsidR="00824DA2" w:rsidRPr="006B6106" w:rsidRDefault="00824DA2" w:rsidP="00610447">
      <w:pPr>
        <w:pStyle w:val="a5"/>
        <w:spacing w:after="80"/>
        <w:ind w:firstLine="709"/>
        <w:jc w:val="both"/>
        <w:rPr>
          <w:rFonts w:ascii="Times New Roman" w:hAnsi="Times New Roman" w:cs="Times New Roman"/>
          <w:sz w:val="28"/>
          <w:szCs w:val="28"/>
        </w:rPr>
      </w:pPr>
      <w:r w:rsidRPr="006B6106">
        <w:rPr>
          <w:rFonts w:ascii="Times New Roman" w:hAnsi="Times New Roman" w:cs="Times New Roman"/>
          <w:sz w:val="28"/>
          <w:szCs w:val="28"/>
        </w:rPr>
        <w:t>- з 7</w:t>
      </w:r>
      <w:r w:rsidRPr="006B6106">
        <w:rPr>
          <w:rFonts w:ascii="Times New Roman" w:hAnsi="Times New Roman" w:cs="Times New Roman"/>
          <w:b/>
          <w:sz w:val="28"/>
          <w:szCs w:val="28"/>
        </w:rPr>
        <w:t>0%</w:t>
      </w:r>
      <w:r w:rsidRPr="006B6106">
        <w:rPr>
          <w:rFonts w:ascii="Times New Roman" w:hAnsi="Times New Roman" w:cs="Times New Roman"/>
          <w:sz w:val="28"/>
          <w:szCs w:val="28"/>
        </w:rPr>
        <w:t xml:space="preserve"> оплатою путівок з бюджету ОТГ: дітей, що перебувають на диспансерному обліку, дітей працівників бюджетної сфери, агропромислового комплексу та соціальної сфери села.</w:t>
      </w:r>
      <w:r w:rsidR="00CF2599">
        <w:rPr>
          <w:rFonts w:ascii="Times New Roman" w:hAnsi="Times New Roman" w:cs="Times New Roman"/>
          <w:sz w:val="28"/>
          <w:szCs w:val="28"/>
        </w:rPr>
        <w:t>».</w:t>
      </w:r>
      <w:r w:rsidRPr="006B6106">
        <w:rPr>
          <w:rFonts w:ascii="Times New Roman" w:hAnsi="Times New Roman" w:cs="Times New Roman"/>
          <w:sz w:val="28"/>
          <w:szCs w:val="28"/>
        </w:rPr>
        <w:t xml:space="preserve"> </w:t>
      </w:r>
    </w:p>
    <w:p w:rsidR="00824DA2" w:rsidRPr="00D958B4" w:rsidRDefault="00824DA2" w:rsidP="00CF2599">
      <w:pPr>
        <w:spacing w:after="80" w:line="240" w:lineRule="auto"/>
        <w:ind w:firstLine="709"/>
        <w:jc w:val="both"/>
        <w:rPr>
          <w:rFonts w:ascii="Times New Roman" w:hAnsi="Times New Roman"/>
          <w:sz w:val="28"/>
          <w:szCs w:val="28"/>
        </w:rPr>
      </w:pPr>
      <w:r w:rsidRPr="00D52079">
        <w:rPr>
          <w:rFonts w:ascii="Times New Roman" w:hAnsi="Times New Roman"/>
          <w:sz w:val="28"/>
          <w:szCs w:val="28"/>
        </w:rPr>
        <w:t xml:space="preserve">1.2. </w:t>
      </w:r>
      <w:r>
        <w:rPr>
          <w:rFonts w:ascii="Times New Roman" w:hAnsi="Times New Roman"/>
          <w:sz w:val="28"/>
          <w:szCs w:val="28"/>
        </w:rPr>
        <w:t xml:space="preserve">Виключити </w:t>
      </w:r>
      <w:r w:rsidR="00CF2599">
        <w:rPr>
          <w:rFonts w:ascii="Times New Roman" w:hAnsi="Times New Roman"/>
          <w:sz w:val="28"/>
          <w:szCs w:val="28"/>
        </w:rPr>
        <w:t xml:space="preserve">з Програми </w:t>
      </w:r>
      <w:r>
        <w:rPr>
          <w:rFonts w:ascii="Times New Roman" w:hAnsi="Times New Roman"/>
          <w:sz w:val="28"/>
          <w:szCs w:val="28"/>
        </w:rPr>
        <w:t xml:space="preserve">підпункт 3.3 «Забезпечити оздоровлення та відпочинок </w:t>
      </w:r>
      <w:r w:rsidRPr="00D958B4">
        <w:rPr>
          <w:rFonts w:ascii="Times New Roman" w:hAnsi="Times New Roman"/>
          <w:sz w:val="28"/>
          <w:szCs w:val="28"/>
        </w:rPr>
        <w:t xml:space="preserve">з </w:t>
      </w:r>
      <w:r w:rsidRPr="00D958B4">
        <w:rPr>
          <w:rFonts w:ascii="Times New Roman" w:hAnsi="Times New Roman"/>
          <w:b/>
          <w:sz w:val="28"/>
          <w:szCs w:val="28"/>
        </w:rPr>
        <w:t>80%</w:t>
      </w:r>
      <w:r>
        <w:rPr>
          <w:rFonts w:ascii="Times New Roman" w:hAnsi="Times New Roman"/>
          <w:sz w:val="28"/>
          <w:szCs w:val="28"/>
        </w:rPr>
        <w:t xml:space="preserve"> оплатою путівок з </w:t>
      </w:r>
      <w:r w:rsidRPr="00D958B4">
        <w:rPr>
          <w:rFonts w:ascii="Times New Roman" w:hAnsi="Times New Roman"/>
          <w:sz w:val="28"/>
          <w:szCs w:val="28"/>
        </w:rPr>
        <w:t>бюд</w:t>
      </w:r>
      <w:r>
        <w:rPr>
          <w:rFonts w:ascii="Times New Roman" w:hAnsi="Times New Roman"/>
          <w:sz w:val="28"/>
          <w:szCs w:val="28"/>
        </w:rPr>
        <w:t>жету ОТГ: талановитих, обдарова</w:t>
      </w:r>
      <w:r w:rsidRPr="00D958B4">
        <w:rPr>
          <w:rFonts w:ascii="Times New Roman" w:hAnsi="Times New Roman"/>
          <w:sz w:val="28"/>
          <w:szCs w:val="28"/>
        </w:rPr>
        <w:t>них дітей (пе</w:t>
      </w:r>
      <w:r>
        <w:rPr>
          <w:rFonts w:ascii="Times New Roman" w:hAnsi="Times New Roman"/>
          <w:sz w:val="28"/>
          <w:szCs w:val="28"/>
        </w:rPr>
        <w:t>реможців міжнародних, всеукраїн</w:t>
      </w:r>
      <w:r w:rsidRPr="00D958B4">
        <w:rPr>
          <w:rFonts w:ascii="Times New Roman" w:hAnsi="Times New Roman"/>
          <w:sz w:val="28"/>
          <w:szCs w:val="28"/>
        </w:rPr>
        <w:t>ських,</w:t>
      </w:r>
      <w:r w:rsidR="00A12813">
        <w:rPr>
          <w:rFonts w:ascii="Times New Roman" w:hAnsi="Times New Roman"/>
          <w:sz w:val="28"/>
          <w:szCs w:val="28"/>
        </w:rPr>
        <w:t xml:space="preserve"> </w:t>
      </w:r>
      <w:r w:rsidRPr="00D958B4">
        <w:rPr>
          <w:rFonts w:ascii="Times New Roman" w:hAnsi="Times New Roman"/>
          <w:sz w:val="28"/>
          <w:szCs w:val="28"/>
        </w:rPr>
        <w:t>обласних, ра</w:t>
      </w:r>
      <w:r>
        <w:rPr>
          <w:rFonts w:ascii="Times New Roman" w:hAnsi="Times New Roman"/>
          <w:sz w:val="28"/>
          <w:szCs w:val="28"/>
        </w:rPr>
        <w:t xml:space="preserve">йонних олімпіад, конкурсів, фестивалів, змагань, </w:t>
      </w:r>
      <w:proofErr w:type="spellStart"/>
      <w:r>
        <w:rPr>
          <w:rFonts w:ascii="Times New Roman" w:hAnsi="Times New Roman"/>
          <w:sz w:val="28"/>
          <w:szCs w:val="28"/>
        </w:rPr>
        <w:t>спартакіад</w:t>
      </w:r>
      <w:proofErr w:type="spellEnd"/>
      <w:r>
        <w:rPr>
          <w:rFonts w:ascii="Times New Roman" w:hAnsi="Times New Roman"/>
          <w:sz w:val="28"/>
          <w:szCs w:val="28"/>
        </w:rPr>
        <w:t>), відмінників навчання, лідерів дитячих громадських організацій, ді</w:t>
      </w:r>
      <w:r w:rsidRPr="00D958B4">
        <w:rPr>
          <w:rFonts w:ascii="Times New Roman" w:hAnsi="Times New Roman"/>
          <w:sz w:val="28"/>
          <w:szCs w:val="28"/>
        </w:rPr>
        <w:t>тей-уч</w:t>
      </w:r>
      <w:r>
        <w:rPr>
          <w:rFonts w:ascii="Times New Roman" w:hAnsi="Times New Roman"/>
          <w:sz w:val="28"/>
          <w:szCs w:val="28"/>
        </w:rPr>
        <w:t>асників творчих ко</w:t>
      </w:r>
      <w:r w:rsidRPr="00D958B4">
        <w:rPr>
          <w:rFonts w:ascii="Times New Roman" w:hAnsi="Times New Roman"/>
          <w:sz w:val="28"/>
          <w:szCs w:val="28"/>
        </w:rPr>
        <w:t>лективів та спортивних команд</w:t>
      </w:r>
      <w:r>
        <w:rPr>
          <w:rFonts w:ascii="Times New Roman" w:hAnsi="Times New Roman"/>
          <w:sz w:val="28"/>
          <w:szCs w:val="28"/>
        </w:rPr>
        <w:t>»</w:t>
      </w:r>
      <w:r w:rsidRPr="00D958B4">
        <w:rPr>
          <w:rFonts w:ascii="Times New Roman" w:hAnsi="Times New Roman"/>
          <w:sz w:val="28"/>
          <w:szCs w:val="28"/>
        </w:rPr>
        <w:t xml:space="preserve"> </w:t>
      </w:r>
      <w:r w:rsidRPr="003E5C3D">
        <w:rPr>
          <w:rFonts w:ascii="Times New Roman" w:hAnsi="Times New Roman"/>
          <w:sz w:val="28"/>
          <w:szCs w:val="28"/>
        </w:rPr>
        <w:t xml:space="preserve">пункту 3 «Забезпечення дітей організованими формами відпочинку та оздоровлення» </w:t>
      </w:r>
      <w:r>
        <w:rPr>
          <w:rFonts w:ascii="Times New Roman" w:hAnsi="Times New Roman"/>
          <w:sz w:val="28"/>
          <w:szCs w:val="28"/>
        </w:rPr>
        <w:t>д</w:t>
      </w:r>
      <w:r w:rsidRPr="003E5C3D">
        <w:rPr>
          <w:rFonts w:ascii="Times New Roman" w:hAnsi="Times New Roman"/>
          <w:sz w:val="28"/>
          <w:szCs w:val="28"/>
        </w:rPr>
        <w:t>одатку 2</w:t>
      </w:r>
      <w:r>
        <w:rPr>
          <w:rFonts w:ascii="Times New Roman" w:hAnsi="Times New Roman"/>
          <w:sz w:val="28"/>
          <w:szCs w:val="28"/>
        </w:rPr>
        <w:t xml:space="preserve"> до Програми</w:t>
      </w:r>
      <w:r w:rsidRPr="003E5C3D">
        <w:rPr>
          <w:rFonts w:ascii="Times New Roman" w:hAnsi="Times New Roman"/>
          <w:sz w:val="28"/>
          <w:szCs w:val="28"/>
        </w:rPr>
        <w:t xml:space="preserve"> «Напрями діяльності та заходи Програми оздоровлення та відпочинку дітей на 2021-2023 роки»</w:t>
      </w:r>
      <w:r>
        <w:rPr>
          <w:rFonts w:ascii="Times New Roman" w:hAnsi="Times New Roman"/>
          <w:sz w:val="28"/>
          <w:szCs w:val="28"/>
        </w:rPr>
        <w:t>.</w:t>
      </w:r>
    </w:p>
    <w:p w:rsidR="00824DA2" w:rsidRDefault="00824DA2" w:rsidP="00CF2599">
      <w:pPr>
        <w:spacing w:after="80" w:line="240" w:lineRule="auto"/>
        <w:ind w:firstLine="708"/>
        <w:jc w:val="both"/>
        <w:rPr>
          <w:rFonts w:ascii="Times New Roman" w:hAnsi="Times New Roman"/>
          <w:sz w:val="28"/>
          <w:szCs w:val="28"/>
        </w:rPr>
      </w:pPr>
      <w:r>
        <w:rPr>
          <w:rFonts w:ascii="Times New Roman" w:hAnsi="Times New Roman"/>
          <w:sz w:val="28"/>
          <w:szCs w:val="28"/>
        </w:rPr>
        <w:t>1.3. У підпункті 3.5 «</w:t>
      </w:r>
      <w:r>
        <w:rPr>
          <w:rFonts w:ascii="Times New Roman" w:hAnsi="Times New Roman"/>
          <w:color w:val="000000"/>
          <w:sz w:val="28"/>
          <w:szCs w:val="28"/>
        </w:rPr>
        <w:t>Сприяти оздоровлен</w:t>
      </w:r>
      <w:r w:rsidRPr="00D958B4">
        <w:rPr>
          <w:rFonts w:ascii="Times New Roman" w:hAnsi="Times New Roman"/>
          <w:color w:val="000000"/>
          <w:sz w:val="28"/>
          <w:szCs w:val="28"/>
        </w:rPr>
        <w:t xml:space="preserve">ню дітей громади через механізм </w:t>
      </w:r>
      <w:r w:rsidRPr="00D958B4">
        <w:rPr>
          <w:rFonts w:ascii="Times New Roman" w:hAnsi="Times New Roman"/>
          <w:sz w:val="28"/>
          <w:szCs w:val="28"/>
        </w:rPr>
        <w:t>ві</w:t>
      </w:r>
      <w:r w:rsidR="00A12813">
        <w:rPr>
          <w:rFonts w:ascii="Times New Roman" w:hAnsi="Times New Roman"/>
          <w:sz w:val="28"/>
          <w:szCs w:val="28"/>
        </w:rPr>
        <w:t>д</w:t>
      </w:r>
      <w:r w:rsidRPr="00D958B4">
        <w:rPr>
          <w:rFonts w:ascii="Times New Roman" w:hAnsi="Times New Roman"/>
          <w:sz w:val="28"/>
          <w:szCs w:val="28"/>
        </w:rPr>
        <w:t>шкодування частини вартост</w:t>
      </w:r>
      <w:r>
        <w:rPr>
          <w:rFonts w:ascii="Times New Roman" w:hAnsi="Times New Roman"/>
          <w:sz w:val="28"/>
          <w:szCs w:val="28"/>
        </w:rPr>
        <w:t>і путівки дитячим закладам оздо</w:t>
      </w:r>
      <w:r w:rsidRPr="00D958B4">
        <w:rPr>
          <w:rFonts w:ascii="Times New Roman" w:hAnsi="Times New Roman"/>
          <w:sz w:val="28"/>
          <w:szCs w:val="28"/>
        </w:rPr>
        <w:t>ровлення та відпочи</w:t>
      </w:r>
      <w:r>
        <w:rPr>
          <w:rFonts w:ascii="Times New Roman" w:hAnsi="Times New Roman"/>
          <w:sz w:val="28"/>
          <w:szCs w:val="28"/>
        </w:rPr>
        <w:t>нку за надані послуги з оздоров</w:t>
      </w:r>
      <w:r w:rsidRPr="00D958B4">
        <w:rPr>
          <w:rFonts w:ascii="Times New Roman" w:hAnsi="Times New Roman"/>
          <w:sz w:val="28"/>
          <w:szCs w:val="28"/>
        </w:rPr>
        <w:t>лення та відпочинку дітей</w:t>
      </w:r>
      <w:r w:rsidRPr="00D958B4">
        <w:rPr>
          <w:rFonts w:ascii="Times New Roman" w:hAnsi="Times New Roman"/>
          <w:color w:val="000000"/>
          <w:sz w:val="28"/>
          <w:szCs w:val="28"/>
        </w:rPr>
        <w:t>, які виховуються в сім’ях з дітьми</w:t>
      </w:r>
      <w:r>
        <w:rPr>
          <w:rFonts w:ascii="Times New Roman" w:hAnsi="Times New Roman"/>
          <w:color w:val="000000"/>
          <w:sz w:val="28"/>
          <w:szCs w:val="28"/>
        </w:rPr>
        <w:t xml:space="preserve">» </w:t>
      </w:r>
      <w:r w:rsidRPr="003E5C3D">
        <w:rPr>
          <w:rFonts w:ascii="Times New Roman" w:hAnsi="Times New Roman"/>
          <w:sz w:val="28"/>
          <w:szCs w:val="28"/>
        </w:rPr>
        <w:t>пункту 3 «Забезпечення дітей організованими формами відпочинку та оздоровлення» Додатку 2 «Напрями діяльності та заходи Програми оздоровлення та відпочинку дітей на 2021-2023 роки»</w:t>
      </w:r>
      <w:r>
        <w:rPr>
          <w:rFonts w:ascii="Times New Roman" w:hAnsi="Times New Roman"/>
          <w:sz w:val="28"/>
          <w:szCs w:val="28"/>
        </w:rPr>
        <w:t xml:space="preserve"> збільшити суму фінансування з бюджету селищної територіальної громади на 400,0 тис. грн. (</w:t>
      </w:r>
      <w:r w:rsidR="00A12813">
        <w:rPr>
          <w:rFonts w:ascii="Times New Roman" w:hAnsi="Times New Roman"/>
          <w:sz w:val="28"/>
          <w:szCs w:val="28"/>
        </w:rPr>
        <w:t xml:space="preserve">всього по підпункту 3.5 - </w:t>
      </w:r>
      <w:r>
        <w:rPr>
          <w:rFonts w:ascii="Times New Roman" w:hAnsi="Times New Roman"/>
          <w:sz w:val="28"/>
          <w:szCs w:val="28"/>
        </w:rPr>
        <w:t>648 тис. грн.).</w:t>
      </w:r>
    </w:p>
    <w:p w:rsidR="00824DA2" w:rsidRPr="002F339D" w:rsidRDefault="00824DA2" w:rsidP="00CF2599">
      <w:pPr>
        <w:spacing w:after="80" w:line="240" w:lineRule="auto"/>
        <w:ind w:firstLine="708"/>
        <w:jc w:val="both"/>
        <w:rPr>
          <w:sz w:val="28"/>
          <w:szCs w:val="28"/>
        </w:rPr>
      </w:pPr>
      <w:r>
        <w:rPr>
          <w:rFonts w:ascii="Times New Roman" w:hAnsi="Times New Roman"/>
          <w:sz w:val="28"/>
          <w:szCs w:val="28"/>
        </w:rPr>
        <w:t xml:space="preserve">1.4 У </w:t>
      </w:r>
      <w:r w:rsidR="00A25C4E">
        <w:rPr>
          <w:rFonts w:ascii="Times New Roman" w:hAnsi="Times New Roman"/>
          <w:sz w:val="28"/>
          <w:szCs w:val="28"/>
        </w:rPr>
        <w:t xml:space="preserve">другому абзаці </w:t>
      </w:r>
      <w:r>
        <w:rPr>
          <w:rFonts w:ascii="Times New Roman" w:hAnsi="Times New Roman"/>
          <w:sz w:val="28"/>
          <w:szCs w:val="28"/>
        </w:rPr>
        <w:t>підпункт</w:t>
      </w:r>
      <w:r w:rsidR="00A25C4E">
        <w:rPr>
          <w:rFonts w:ascii="Times New Roman" w:hAnsi="Times New Roman"/>
          <w:sz w:val="28"/>
          <w:szCs w:val="28"/>
        </w:rPr>
        <w:t>у</w:t>
      </w:r>
      <w:r>
        <w:rPr>
          <w:rFonts w:ascii="Times New Roman" w:hAnsi="Times New Roman"/>
          <w:sz w:val="28"/>
          <w:szCs w:val="28"/>
        </w:rPr>
        <w:t xml:space="preserve"> 3.6 «</w:t>
      </w:r>
      <w:r w:rsidRPr="002F339D">
        <w:rPr>
          <w:rFonts w:ascii="Times New Roman" w:hAnsi="Times New Roman"/>
          <w:sz w:val="28"/>
          <w:szCs w:val="28"/>
        </w:rPr>
        <w:t>Ві</w:t>
      </w:r>
      <w:r>
        <w:rPr>
          <w:rFonts w:ascii="Times New Roman" w:hAnsi="Times New Roman"/>
          <w:sz w:val="28"/>
          <w:szCs w:val="28"/>
        </w:rPr>
        <w:t>д</w:t>
      </w:r>
      <w:r w:rsidRPr="002F339D">
        <w:rPr>
          <w:rFonts w:ascii="Times New Roman" w:hAnsi="Times New Roman"/>
          <w:sz w:val="28"/>
          <w:szCs w:val="28"/>
        </w:rPr>
        <w:t xml:space="preserve">шкодування частини вартості путівки дитячим закладам оздоровлення та </w:t>
      </w:r>
      <w:r>
        <w:rPr>
          <w:rFonts w:ascii="Times New Roman" w:hAnsi="Times New Roman"/>
          <w:sz w:val="28"/>
          <w:szCs w:val="28"/>
        </w:rPr>
        <w:t>відпочинку за надані по</w:t>
      </w:r>
      <w:r w:rsidRPr="002F339D">
        <w:rPr>
          <w:rFonts w:ascii="Times New Roman" w:hAnsi="Times New Roman"/>
          <w:sz w:val="28"/>
          <w:szCs w:val="28"/>
        </w:rPr>
        <w:t>слуги з оздоровле</w:t>
      </w:r>
      <w:r>
        <w:rPr>
          <w:rFonts w:ascii="Times New Roman" w:hAnsi="Times New Roman"/>
          <w:sz w:val="28"/>
          <w:szCs w:val="28"/>
        </w:rPr>
        <w:t>ння та відпочинку дітей, які виховуються в сім’ях з діть</w:t>
      </w:r>
      <w:r w:rsidRPr="002F339D">
        <w:rPr>
          <w:rFonts w:ascii="Times New Roman" w:hAnsi="Times New Roman"/>
          <w:sz w:val="28"/>
          <w:szCs w:val="28"/>
        </w:rPr>
        <w:t>ми, встановити у розмірі не більше, ніж 70% від вартості путівки, а саме:</w:t>
      </w:r>
    </w:p>
    <w:p w:rsidR="00824DA2" w:rsidRPr="002F339D" w:rsidRDefault="00824DA2" w:rsidP="00CF2599">
      <w:pPr>
        <w:spacing w:after="80" w:line="240" w:lineRule="auto"/>
        <w:ind w:firstLine="708"/>
        <w:jc w:val="both"/>
        <w:rPr>
          <w:sz w:val="28"/>
          <w:szCs w:val="28"/>
        </w:rPr>
      </w:pPr>
      <w:r w:rsidRPr="002F339D">
        <w:rPr>
          <w:rFonts w:ascii="Times New Roman" w:hAnsi="Times New Roman"/>
          <w:sz w:val="28"/>
          <w:szCs w:val="28"/>
        </w:rPr>
        <w:t xml:space="preserve">- за рахунок коштів </w:t>
      </w:r>
      <w:proofErr w:type="spellStart"/>
      <w:r>
        <w:rPr>
          <w:rFonts w:ascii="Times New Roman" w:hAnsi="Times New Roman"/>
          <w:sz w:val="28"/>
          <w:szCs w:val="28"/>
          <w:lang w:val="ru-RU"/>
        </w:rPr>
        <w:t>місце</w:t>
      </w:r>
      <w:r w:rsidRPr="002F339D">
        <w:rPr>
          <w:rFonts w:ascii="Times New Roman" w:hAnsi="Times New Roman"/>
          <w:sz w:val="28"/>
          <w:szCs w:val="28"/>
          <w:lang w:val="ru-RU"/>
        </w:rPr>
        <w:t>вого</w:t>
      </w:r>
      <w:proofErr w:type="spellEnd"/>
      <w:r w:rsidRPr="002F339D">
        <w:rPr>
          <w:rFonts w:ascii="Times New Roman" w:hAnsi="Times New Roman"/>
          <w:sz w:val="28"/>
          <w:szCs w:val="28"/>
        </w:rPr>
        <w:t xml:space="preserve"> бюджету на</w:t>
      </w:r>
      <w:r>
        <w:rPr>
          <w:rFonts w:ascii="Times New Roman" w:hAnsi="Times New Roman"/>
          <w:sz w:val="28"/>
          <w:szCs w:val="28"/>
        </w:rPr>
        <w:t xml:space="preserve"> рівні до двох прожиткових міні</w:t>
      </w:r>
      <w:r w:rsidRPr="002F339D">
        <w:rPr>
          <w:rFonts w:ascii="Times New Roman" w:hAnsi="Times New Roman"/>
          <w:sz w:val="28"/>
          <w:szCs w:val="28"/>
        </w:rPr>
        <w:t xml:space="preserve">мумів для </w:t>
      </w:r>
      <w:r>
        <w:rPr>
          <w:rFonts w:ascii="Times New Roman" w:hAnsi="Times New Roman"/>
          <w:sz w:val="28"/>
          <w:szCs w:val="28"/>
        </w:rPr>
        <w:t>дітей відпо</w:t>
      </w:r>
      <w:r w:rsidRPr="002F339D">
        <w:rPr>
          <w:rFonts w:ascii="Times New Roman" w:hAnsi="Times New Roman"/>
          <w:sz w:val="28"/>
          <w:szCs w:val="28"/>
        </w:rPr>
        <w:t>відного віку станом на початок оздоровчої зміни;</w:t>
      </w:r>
    </w:p>
    <w:p w:rsidR="00824DA2" w:rsidRPr="002F339D" w:rsidRDefault="00824DA2" w:rsidP="00CF2599">
      <w:pPr>
        <w:spacing w:after="80" w:line="240" w:lineRule="auto"/>
        <w:ind w:firstLine="708"/>
        <w:jc w:val="both"/>
        <w:rPr>
          <w:rFonts w:ascii="Times New Roman" w:hAnsi="Times New Roman"/>
          <w:sz w:val="28"/>
          <w:szCs w:val="28"/>
        </w:rPr>
      </w:pPr>
      <w:r>
        <w:rPr>
          <w:rFonts w:ascii="Times New Roman" w:hAnsi="Times New Roman"/>
          <w:sz w:val="28"/>
          <w:szCs w:val="28"/>
        </w:rPr>
        <w:t xml:space="preserve">- за рахунок коштів субвенції з обласного бюджету у розмірі </w:t>
      </w:r>
      <w:r w:rsidRPr="00551D10">
        <w:rPr>
          <w:rFonts w:ascii="Times New Roman" w:hAnsi="Times New Roman"/>
          <w:sz w:val="28"/>
          <w:szCs w:val="28"/>
        </w:rPr>
        <w:t>одного прожиткового мінімуму станом на початок оздоровчої зміни» пу</w:t>
      </w:r>
      <w:r w:rsidRPr="003E5C3D">
        <w:rPr>
          <w:rFonts w:ascii="Times New Roman" w:hAnsi="Times New Roman"/>
          <w:sz w:val="28"/>
          <w:szCs w:val="28"/>
        </w:rPr>
        <w:t xml:space="preserve">нкту 3 «Забезпечення дітей організованими формами відпочинку та оздоровлення» </w:t>
      </w:r>
      <w:r>
        <w:rPr>
          <w:rFonts w:ascii="Times New Roman" w:hAnsi="Times New Roman"/>
          <w:sz w:val="28"/>
          <w:szCs w:val="28"/>
        </w:rPr>
        <w:t>д</w:t>
      </w:r>
      <w:r w:rsidRPr="003E5C3D">
        <w:rPr>
          <w:rFonts w:ascii="Times New Roman" w:hAnsi="Times New Roman"/>
          <w:sz w:val="28"/>
          <w:szCs w:val="28"/>
        </w:rPr>
        <w:t xml:space="preserve">одатку 2 </w:t>
      </w:r>
      <w:r>
        <w:rPr>
          <w:rFonts w:ascii="Times New Roman" w:hAnsi="Times New Roman"/>
          <w:sz w:val="28"/>
          <w:szCs w:val="28"/>
        </w:rPr>
        <w:t xml:space="preserve">до Програми </w:t>
      </w:r>
      <w:r w:rsidRPr="003E5C3D">
        <w:rPr>
          <w:rFonts w:ascii="Times New Roman" w:hAnsi="Times New Roman"/>
          <w:sz w:val="28"/>
          <w:szCs w:val="28"/>
        </w:rPr>
        <w:t>«Напрями діяльності та заходи Програми оздоровлення та відпочинку дітей на 2021-2023 роки»</w:t>
      </w:r>
      <w:r>
        <w:rPr>
          <w:rFonts w:ascii="Times New Roman" w:hAnsi="Times New Roman"/>
          <w:sz w:val="28"/>
          <w:szCs w:val="28"/>
        </w:rPr>
        <w:t xml:space="preserve"> замінити </w:t>
      </w:r>
      <w:r w:rsidR="00A25C4E">
        <w:rPr>
          <w:rFonts w:ascii="Times New Roman" w:hAnsi="Times New Roman"/>
          <w:sz w:val="28"/>
          <w:szCs w:val="28"/>
        </w:rPr>
        <w:t xml:space="preserve">слова «у розмірі </w:t>
      </w:r>
      <w:r w:rsidR="00A25C4E" w:rsidRPr="00551D10">
        <w:rPr>
          <w:rFonts w:ascii="Times New Roman" w:hAnsi="Times New Roman"/>
          <w:sz w:val="28"/>
          <w:szCs w:val="28"/>
        </w:rPr>
        <w:t>одного прожиткового мінімуму</w:t>
      </w:r>
      <w:r w:rsidR="00A25C4E">
        <w:rPr>
          <w:rFonts w:ascii="Times New Roman" w:hAnsi="Times New Roman"/>
          <w:sz w:val="28"/>
          <w:szCs w:val="28"/>
        </w:rPr>
        <w:t xml:space="preserve">» </w:t>
      </w:r>
      <w:r>
        <w:rPr>
          <w:rFonts w:ascii="Times New Roman" w:hAnsi="Times New Roman"/>
          <w:sz w:val="28"/>
          <w:szCs w:val="28"/>
        </w:rPr>
        <w:t xml:space="preserve">словами «у розмірі </w:t>
      </w:r>
      <w:r w:rsidRPr="00551D10">
        <w:rPr>
          <w:rFonts w:ascii="Times New Roman" w:hAnsi="Times New Roman"/>
          <w:sz w:val="28"/>
          <w:szCs w:val="28"/>
        </w:rPr>
        <w:t>90 % від одного прожиткового мінімуму</w:t>
      </w:r>
      <w:r>
        <w:rPr>
          <w:rFonts w:ascii="Times New Roman" w:hAnsi="Times New Roman"/>
          <w:sz w:val="28"/>
          <w:szCs w:val="28"/>
        </w:rPr>
        <w:t>»</w:t>
      </w:r>
      <w:r w:rsidRPr="002F339D">
        <w:rPr>
          <w:rFonts w:ascii="Times New Roman" w:hAnsi="Times New Roman"/>
          <w:sz w:val="28"/>
          <w:szCs w:val="28"/>
        </w:rPr>
        <w:t>.</w:t>
      </w:r>
    </w:p>
    <w:p w:rsidR="00824DA2" w:rsidRDefault="00824DA2" w:rsidP="00CF2599">
      <w:pPr>
        <w:spacing w:after="80" w:line="240" w:lineRule="auto"/>
        <w:ind w:firstLine="708"/>
        <w:jc w:val="both"/>
        <w:rPr>
          <w:rFonts w:ascii="Times New Roman" w:hAnsi="Times New Roman"/>
          <w:sz w:val="28"/>
          <w:szCs w:val="28"/>
        </w:rPr>
      </w:pPr>
      <w:r>
        <w:rPr>
          <w:rFonts w:ascii="Times New Roman" w:hAnsi="Times New Roman"/>
          <w:sz w:val="28"/>
          <w:szCs w:val="28"/>
        </w:rPr>
        <w:t xml:space="preserve">1.5 Пункт 3 </w:t>
      </w:r>
      <w:r w:rsidRPr="003E5C3D">
        <w:rPr>
          <w:rFonts w:ascii="Times New Roman" w:hAnsi="Times New Roman"/>
          <w:sz w:val="28"/>
          <w:szCs w:val="28"/>
        </w:rPr>
        <w:t>«Забезпечення дітей організованими формами відпочинку та оздоровлення»</w:t>
      </w:r>
      <w:r>
        <w:rPr>
          <w:rFonts w:ascii="Times New Roman" w:hAnsi="Times New Roman"/>
          <w:sz w:val="28"/>
          <w:szCs w:val="28"/>
        </w:rPr>
        <w:t xml:space="preserve"> д</w:t>
      </w:r>
      <w:r w:rsidRPr="003E5C3D">
        <w:rPr>
          <w:rFonts w:ascii="Times New Roman" w:hAnsi="Times New Roman"/>
          <w:sz w:val="28"/>
          <w:szCs w:val="28"/>
        </w:rPr>
        <w:t xml:space="preserve">одатку 2 </w:t>
      </w:r>
      <w:r>
        <w:rPr>
          <w:rFonts w:ascii="Times New Roman" w:hAnsi="Times New Roman"/>
          <w:sz w:val="28"/>
          <w:szCs w:val="28"/>
        </w:rPr>
        <w:t xml:space="preserve">до Програми </w:t>
      </w:r>
      <w:r w:rsidRPr="003E5C3D">
        <w:rPr>
          <w:rFonts w:ascii="Times New Roman" w:hAnsi="Times New Roman"/>
          <w:sz w:val="28"/>
          <w:szCs w:val="28"/>
        </w:rPr>
        <w:t>«Напрями діяльності та заходи Програми оздоровлення та відпочинку дітей на 2021-2023 роки»</w:t>
      </w:r>
      <w:r>
        <w:rPr>
          <w:rFonts w:ascii="Times New Roman" w:hAnsi="Times New Roman"/>
          <w:sz w:val="28"/>
          <w:szCs w:val="28"/>
        </w:rPr>
        <w:t xml:space="preserve"> викласти у наступній редакції: </w:t>
      </w:r>
    </w:p>
    <w:tbl>
      <w:tblPr>
        <w:tblW w:w="954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1E0" w:firstRow="1" w:lastRow="1" w:firstColumn="1" w:lastColumn="1" w:noHBand="0" w:noVBand="0"/>
      </w:tblPr>
      <w:tblGrid>
        <w:gridCol w:w="360"/>
        <w:gridCol w:w="1800"/>
        <w:gridCol w:w="1980"/>
        <w:gridCol w:w="1350"/>
        <w:gridCol w:w="1350"/>
        <w:gridCol w:w="1350"/>
        <w:gridCol w:w="1350"/>
      </w:tblGrid>
      <w:tr w:rsidR="00824DA2" w:rsidTr="00260C44">
        <w:trPr>
          <w:trHeight w:val="2638"/>
        </w:trPr>
        <w:tc>
          <w:tcPr>
            <w:tcW w:w="360" w:type="dxa"/>
          </w:tcPr>
          <w:p w:rsidR="00824DA2" w:rsidRPr="00551D10" w:rsidRDefault="00824DA2" w:rsidP="00652D20">
            <w:pPr>
              <w:spacing w:after="0" w:line="240" w:lineRule="auto"/>
              <w:rPr>
                <w:sz w:val="24"/>
                <w:szCs w:val="24"/>
                <w:lang w:eastAsia="ru-RU"/>
              </w:rPr>
            </w:pPr>
            <w:r w:rsidRPr="00551D10">
              <w:rPr>
                <w:sz w:val="24"/>
                <w:szCs w:val="24"/>
                <w:lang w:eastAsia="ru-RU"/>
              </w:rPr>
              <w:lastRenderedPageBreak/>
              <w:t>3</w:t>
            </w:r>
          </w:p>
        </w:tc>
        <w:tc>
          <w:tcPr>
            <w:tcW w:w="1800" w:type="dxa"/>
          </w:tcPr>
          <w:p w:rsidR="00824DA2" w:rsidRPr="00260C44" w:rsidRDefault="00824DA2" w:rsidP="004711CB">
            <w:pPr>
              <w:spacing w:after="0" w:line="240" w:lineRule="auto"/>
              <w:rPr>
                <w:sz w:val="24"/>
                <w:szCs w:val="24"/>
                <w:lang w:eastAsia="ru-RU"/>
              </w:rPr>
            </w:pPr>
            <w:r w:rsidRPr="00260C44">
              <w:rPr>
                <w:rFonts w:ascii="Times New Roman" w:hAnsi="Times New Roman"/>
                <w:sz w:val="24"/>
                <w:szCs w:val="24"/>
              </w:rPr>
              <w:t>Забезпечення дітей організованими формами відпочинку та оздоровлення</w:t>
            </w:r>
          </w:p>
        </w:tc>
        <w:tc>
          <w:tcPr>
            <w:tcW w:w="1980" w:type="dxa"/>
          </w:tcPr>
          <w:p w:rsidR="00824DA2" w:rsidRDefault="00824DA2" w:rsidP="00652D20">
            <w:pPr>
              <w:jc w:val="both"/>
              <w:rPr>
                <w:rFonts w:ascii="Times New Roman" w:hAnsi="Times New Roman"/>
                <w:sz w:val="24"/>
                <w:szCs w:val="24"/>
              </w:rPr>
            </w:pPr>
            <w:r>
              <w:rPr>
                <w:rFonts w:ascii="Times New Roman" w:hAnsi="Times New Roman"/>
                <w:sz w:val="24"/>
                <w:szCs w:val="24"/>
              </w:rPr>
              <w:t>Бюджет селищної територіальної громади</w:t>
            </w:r>
          </w:p>
          <w:p w:rsidR="00824DA2" w:rsidRDefault="00824DA2" w:rsidP="00652D20">
            <w:pPr>
              <w:spacing w:after="0" w:line="240" w:lineRule="auto"/>
              <w:rPr>
                <w:sz w:val="24"/>
                <w:szCs w:val="24"/>
              </w:rPr>
            </w:pPr>
            <w:r>
              <w:rPr>
                <w:rFonts w:ascii="Times New Roman" w:hAnsi="Times New Roman"/>
                <w:sz w:val="24"/>
                <w:szCs w:val="24"/>
              </w:rPr>
              <w:t>Небюджетні джерела</w:t>
            </w:r>
          </w:p>
          <w:p w:rsidR="00824DA2" w:rsidRDefault="00824DA2" w:rsidP="00652D20">
            <w:pPr>
              <w:spacing w:after="0" w:line="240" w:lineRule="auto"/>
              <w:rPr>
                <w:rFonts w:ascii="Times New Roman" w:hAnsi="Times New Roman"/>
                <w:sz w:val="24"/>
                <w:szCs w:val="24"/>
              </w:rPr>
            </w:pPr>
          </w:p>
          <w:p w:rsidR="00824DA2" w:rsidRDefault="00824DA2" w:rsidP="00652D20">
            <w:pPr>
              <w:spacing w:after="0" w:line="240" w:lineRule="auto"/>
              <w:rPr>
                <w:sz w:val="24"/>
                <w:szCs w:val="24"/>
                <w:lang w:eastAsia="ru-RU"/>
              </w:rPr>
            </w:pPr>
            <w:r>
              <w:rPr>
                <w:rFonts w:ascii="Times New Roman" w:hAnsi="Times New Roman"/>
                <w:sz w:val="24"/>
                <w:szCs w:val="24"/>
              </w:rPr>
              <w:t>Обласний бюджет</w:t>
            </w:r>
          </w:p>
        </w:tc>
        <w:tc>
          <w:tcPr>
            <w:tcW w:w="1350" w:type="dxa"/>
          </w:tcPr>
          <w:p w:rsidR="00824DA2" w:rsidRPr="00427EF9" w:rsidRDefault="00824DA2" w:rsidP="00652D20">
            <w:pPr>
              <w:spacing w:after="0" w:line="240" w:lineRule="auto"/>
              <w:jc w:val="center"/>
              <w:rPr>
                <w:rFonts w:ascii="Times New Roman" w:hAnsi="Times New Roman"/>
                <w:sz w:val="24"/>
                <w:szCs w:val="24"/>
                <w:lang w:eastAsia="ru-RU"/>
              </w:rPr>
            </w:pPr>
            <w:r w:rsidRPr="00427EF9">
              <w:rPr>
                <w:rFonts w:ascii="Times New Roman" w:hAnsi="Times New Roman"/>
                <w:sz w:val="24"/>
                <w:szCs w:val="24"/>
                <w:lang w:eastAsia="ru-RU"/>
              </w:rPr>
              <w:t xml:space="preserve">1948,0 </w:t>
            </w:r>
          </w:p>
          <w:p w:rsidR="00824DA2" w:rsidRPr="00427EF9" w:rsidRDefault="00824DA2" w:rsidP="00652D20">
            <w:pPr>
              <w:spacing w:after="0" w:line="240" w:lineRule="auto"/>
              <w:jc w:val="center"/>
              <w:rPr>
                <w:rFonts w:ascii="Times New Roman" w:hAnsi="Times New Roman"/>
                <w:sz w:val="24"/>
                <w:szCs w:val="24"/>
                <w:lang w:eastAsia="ru-RU"/>
              </w:rPr>
            </w:pPr>
          </w:p>
          <w:p w:rsidR="00824DA2" w:rsidRPr="00427EF9" w:rsidRDefault="00824DA2" w:rsidP="00652D20">
            <w:pPr>
              <w:spacing w:after="0" w:line="240" w:lineRule="auto"/>
              <w:jc w:val="center"/>
              <w:rPr>
                <w:sz w:val="24"/>
                <w:szCs w:val="24"/>
              </w:rPr>
            </w:pPr>
          </w:p>
          <w:p w:rsidR="00824DA2" w:rsidRPr="00427EF9" w:rsidRDefault="00824DA2" w:rsidP="00652D20">
            <w:pPr>
              <w:spacing w:after="0" w:line="240" w:lineRule="auto"/>
              <w:rPr>
                <w:rFonts w:ascii="Times New Roman" w:hAnsi="Times New Roman"/>
                <w:sz w:val="24"/>
                <w:szCs w:val="24"/>
              </w:rPr>
            </w:pPr>
          </w:p>
          <w:p w:rsidR="00824DA2" w:rsidRPr="00427EF9" w:rsidRDefault="00824DA2" w:rsidP="00652D20">
            <w:pPr>
              <w:spacing w:after="0" w:line="240" w:lineRule="auto"/>
              <w:rPr>
                <w:rFonts w:ascii="Times New Roman" w:hAnsi="Times New Roman"/>
                <w:sz w:val="24"/>
                <w:szCs w:val="24"/>
              </w:rPr>
            </w:pPr>
          </w:p>
          <w:p w:rsidR="00824DA2" w:rsidRPr="00427EF9" w:rsidRDefault="00824DA2" w:rsidP="00652D20">
            <w:pPr>
              <w:spacing w:after="0" w:line="240" w:lineRule="auto"/>
              <w:jc w:val="center"/>
              <w:rPr>
                <w:rFonts w:ascii="Times New Roman" w:hAnsi="Times New Roman"/>
                <w:sz w:val="24"/>
                <w:szCs w:val="24"/>
              </w:rPr>
            </w:pPr>
            <w:r w:rsidRPr="00427EF9">
              <w:rPr>
                <w:rFonts w:ascii="Times New Roman" w:hAnsi="Times New Roman"/>
                <w:sz w:val="24"/>
                <w:szCs w:val="24"/>
              </w:rPr>
              <w:t xml:space="preserve"> </w:t>
            </w:r>
          </w:p>
          <w:p w:rsidR="00824DA2" w:rsidRPr="00427EF9" w:rsidRDefault="00824DA2" w:rsidP="00652D20">
            <w:pPr>
              <w:spacing w:after="0" w:line="240" w:lineRule="auto"/>
              <w:jc w:val="center"/>
              <w:rPr>
                <w:rFonts w:ascii="Times New Roman" w:hAnsi="Times New Roman"/>
                <w:sz w:val="24"/>
                <w:szCs w:val="24"/>
              </w:rPr>
            </w:pPr>
            <w:r w:rsidRPr="00427EF9">
              <w:rPr>
                <w:rFonts w:ascii="Times New Roman" w:hAnsi="Times New Roman"/>
                <w:sz w:val="24"/>
                <w:szCs w:val="24"/>
              </w:rPr>
              <w:t>900,0</w:t>
            </w:r>
          </w:p>
          <w:p w:rsidR="00824DA2" w:rsidRPr="00427EF9" w:rsidRDefault="00824DA2" w:rsidP="00652D20">
            <w:pPr>
              <w:spacing w:after="0" w:line="240" w:lineRule="auto"/>
              <w:rPr>
                <w:rFonts w:ascii="Times New Roman" w:hAnsi="Times New Roman"/>
                <w:sz w:val="24"/>
                <w:szCs w:val="24"/>
              </w:rPr>
            </w:pPr>
          </w:p>
          <w:p w:rsidR="00824DA2" w:rsidRPr="00427EF9" w:rsidRDefault="00824DA2" w:rsidP="00652D20">
            <w:pPr>
              <w:spacing w:after="0" w:line="240" w:lineRule="auto"/>
              <w:jc w:val="center"/>
              <w:rPr>
                <w:rFonts w:ascii="Times New Roman" w:hAnsi="Times New Roman"/>
                <w:sz w:val="24"/>
                <w:szCs w:val="24"/>
              </w:rPr>
            </w:pPr>
          </w:p>
          <w:p w:rsidR="00824DA2" w:rsidRPr="00427EF9" w:rsidRDefault="00824DA2" w:rsidP="00652D20">
            <w:pPr>
              <w:spacing w:after="0" w:line="240" w:lineRule="auto"/>
              <w:jc w:val="center"/>
              <w:rPr>
                <w:sz w:val="24"/>
                <w:szCs w:val="24"/>
              </w:rPr>
            </w:pPr>
            <w:r w:rsidRPr="00427EF9">
              <w:rPr>
                <w:rFonts w:ascii="Times New Roman" w:hAnsi="Times New Roman"/>
                <w:sz w:val="24"/>
                <w:szCs w:val="24"/>
              </w:rPr>
              <w:t>248,0</w:t>
            </w:r>
          </w:p>
        </w:tc>
        <w:tc>
          <w:tcPr>
            <w:tcW w:w="1350" w:type="dxa"/>
          </w:tcPr>
          <w:p w:rsidR="00824DA2" w:rsidRPr="00427EF9" w:rsidRDefault="00824DA2" w:rsidP="00652D20">
            <w:pPr>
              <w:spacing w:after="0" w:line="240" w:lineRule="auto"/>
              <w:jc w:val="center"/>
              <w:rPr>
                <w:rFonts w:ascii="Times New Roman" w:hAnsi="Times New Roman"/>
                <w:sz w:val="24"/>
                <w:szCs w:val="24"/>
              </w:rPr>
            </w:pPr>
            <w:r w:rsidRPr="00427EF9">
              <w:rPr>
                <w:rFonts w:ascii="Times New Roman" w:hAnsi="Times New Roman"/>
                <w:sz w:val="24"/>
                <w:szCs w:val="24"/>
              </w:rPr>
              <w:t>648,0</w:t>
            </w:r>
          </w:p>
          <w:p w:rsidR="00824DA2" w:rsidRPr="00427EF9" w:rsidRDefault="00824DA2" w:rsidP="00652D20">
            <w:pPr>
              <w:spacing w:after="0" w:line="240" w:lineRule="auto"/>
              <w:jc w:val="center"/>
              <w:rPr>
                <w:rFonts w:ascii="Times New Roman" w:hAnsi="Times New Roman"/>
                <w:sz w:val="24"/>
                <w:szCs w:val="24"/>
              </w:rPr>
            </w:pPr>
          </w:p>
          <w:p w:rsidR="00824DA2" w:rsidRPr="00427EF9" w:rsidRDefault="00824DA2" w:rsidP="00122B14">
            <w:pPr>
              <w:spacing w:after="0" w:line="240" w:lineRule="auto"/>
              <w:ind w:left="-448" w:firstLine="448"/>
              <w:jc w:val="center"/>
              <w:rPr>
                <w:rFonts w:ascii="Times New Roman" w:hAnsi="Times New Roman"/>
                <w:sz w:val="24"/>
                <w:szCs w:val="24"/>
              </w:rPr>
            </w:pPr>
          </w:p>
          <w:p w:rsidR="00824DA2" w:rsidRPr="00427EF9" w:rsidRDefault="00824DA2" w:rsidP="00652D20">
            <w:pPr>
              <w:spacing w:after="0" w:line="240" w:lineRule="auto"/>
              <w:jc w:val="center"/>
              <w:rPr>
                <w:rFonts w:ascii="Times New Roman" w:hAnsi="Times New Roman"/>
                <w:sz w:val="24"/>
                <w:szCs w:val="24"/>
              </w:rPr>
            </w:pPr>
          </w:p>
          <w:p w:rsidR="00824DA2" w:rsidRPr="00427EF9" w:rsidRDefault="00824DA2" w:rsidP="00652D20">
            <w:pPr>
              <w:spacing w:after="0" w:line="240" w:lineRule="auto"/>
              <w:jc w:val="center"/>
              <w:rPr>
                <w:rFonts w:ascii="Times New Roman" w:hAnsi="Times New Roman"/>
                <w:sz w:val="24"/>
                <w:szCs w:val="24"/>
              </w:rPr>
            </w:pPr>
          </w:p>
          <w:p w:rsidR="00824DA2" w:rsidRPr="00427EF9" w:rsidRDefault="00824DA2" w:rsidP="00652D20">
            <w:pPr>
              <w:spacing w:after="0" w:line="240" w:lineRule="auto"/>
              <w:jc w:val="center"/>
              <w:rPr>
                <w:rFonts w:ascii="Times New Roman" w:hAnsi="Times New Roman"/>
                <w:sz w:val="24"/>
                <w:szCs w:val="24"/>
              </w:rPr>
            </w:pPr>
          </w:p>
          <w:p w:rsidR="00824DA2" w:rsidRPr="00427EF9" w:rsidRDefault="00824DA2" w:rsidP="00652D20">
            <w:pPr>
              <w:spacing w:after="0" w:line="240" w:lineRule="auto"/>
              <w:jc w:val="center"/>
              <w:rPr>
                <w:rFonts w:ascii="Times New Roman" w:hAnsi="Times New Roman"/>
                <w:sz w:val="24"/>
                <w:szCs w:val="24"/>
              </w:rPr>
            </w:pPr>
            <w:r w:rsidRPr="00427EF9">
              <w:rPr>
                <w:rFonts w:ascii="Times New Roman" w:hAnsi="Times New Roman"/>
                <w:sz w:val="24"/>
                <w:szCs w:val="24"/>
              </w:rPr>
              <w:t>300,0</w:t>
            </w:r>
          </w:p>
          <w:p w:rsidR="00824DA2" w:rsidRPr="00427EF9" w:rsidRDefault="00824DA2" w:rsidP="00652D20">
            <w:pPr>
              <w:spacing w:after="0" w:line="240" w:lineRule="auto"/>
              <w:jc w:val="center"/>
              <w:rPr>
                <w:rFonts w:ascii="Times New Roman" w:hAnsi="Times New Roman"/>
                <w:sz w:val="24"/>
                <w:szCs w:val="24"/>
              </w:rPr>
            </w:pPr>
          </w:p>
          <w:p w:rsidR="00824DA2" w:rsidRPr="00427EF9" w:rsidRDefault="00824DA2" w:rsidP="00652D20">
            <w:pPr>
              <w:spacing w:after="0" w:line="240" w:lineRule="auto"/>
              <w:jc w:val="center"/>
              <w:rPr>
                <w:rFonts w:ascii="Times New Roman" w:hAnsi="Times New Roman"/>
                <w:sz w:val="24"/>
                <w:szCs w:val="24"/>
              </w:rPr>
            </w:pPr>
          </w:p>
          <w:p w:rsidR="00824DA2" w:rsidRPr="00427EF9" w:rsidRDefault="00824DA2" w:rsidP="00652D20">
            <w:pPr>
              <w:spacing w:after="0" w:line="240" w:lineRule="auto"/>
              <w:jc w:val="center"/>
              <w:rPr>
                <w:sz w:val="24"/>
                <w:szCs w:val="24"/>
              </w:rPr>
            </w:pPr>
            <w:r w:rsidRPr="00427EF9">
              <w:rPr>
                <w:rFonts w:ascii="Times New Roman" w:hAnsi="Times New Roman"/>
                <w:sz w:val="24"/>
                <w:szCs w:val="24"/>
              </w:rPr>
              <w:t>248,0</w:t>
            </w:r>
          </w:p>
        </w:tc>
        <w:tc>
          <w:tcPr>
            <w:tcW w:w="1350" w:type="dxa"/>
          </w:tcPr>
          <w:p w:rsidR="00824DA2" w:rsidRPr="00427EF9" w:rsidRDefault="00824DA2" w:rsidP="00652D20">
            <w:pPr>
              <w:spacing w:after="0" w:line="240" w:lineRule="auto"/>
              <w:jc w:val="center"/>
              <w:rPr>
                <w:rFonts w:ascii="Times New Roman" w:hAnsi="Times New Roman"/>
                <w:sz w:val="24"/>
                <w:szCs w:val="24"/>
              </w:rPr>
            </w:pPr>
            <w:r w:rsidRPr="00427EF9">
              <w:rPr>
                <w:rFonts w:ascii="Times New Roman" w:hAnsi="Times New Roman"/>
                <w:sz w:val="24"/>
                <w:szCs w:val="24"/>
              </w:rPr>
              <w:t>650,0</w:t>
            </w:r>
          </w:p>
          <w:p w:rsidR="00824DA2" w:rsidRPr="00427EF9" w:rsidRDefault="00824DA2" w:rsidP="00652D20">
            <w:pPr>
              <w:spacing w:after="0" w:line="240" w:lineRule="auto"/>
              <w:jc w:val="center"/>
              <w:rPr>
                <w:rFonts w:ascii="Times New Roman" w:hAnsi="Times New Roman"/>
                <w:sz w:val="24"/>
                <w:szCs w:val="24"/>
              </w:rPr>
            </w:pPr>
          </w:p>
          <w:p w:rsidR="00824DA2" w:rsidRPr="00427EF9" w:rsidRDefault="00824DA2" w:rsidP="00652D20">
            <w:pPr>
              <w:spacing w:after="0" w:line="240" w:lineRule="auto"/>
              <w:jc w:val="center"/>
              <w:rPr>
                <w:rFonts w:ascii="Times New Roman" w:hAnsi="Times New Roman"/>
                <w:sz w:val="24"/>
                <w:szCs w:val="24"/>
              </w:rPr>
            </w:pPr>
          </w:p>
          <w:p w:rsidR="00824DA2" w:rsidRPr="00427EF9" w:rsidRDefault="00824DA2" w:rsidP="00652D20">
            <w:pPr>
              <w:spacing w:after="0" w:line="240" w:lineRule="auto"/>
              <w:jc w:val="center"/>
              <w:rPr>
                <w:rFonts w:ascii="Times New Roman" w:hAnsi="Times New Roman"/>
                <w:sz w:val="24"/>
                <w:szCs w:val="24"/>
              </w:rPr>
            </w:pPr>
          </w:p>
          <w:p w:rsidR="00824DA2" w:rsidRPr="00427EF9" w:rsidRDefault="00824DA2" w:rsidP="00652D20">
            <w:pPr>
              <w:spacing w:after="0" w:line="240" w:lineRule="auto"/>
              <w:jc w:val="center"/>
              <w:rPr>
                <w:rFonts w:ascii="Times New Roman" w:hAnsi="Times New Roman"/>
                <w:sz w:val="24"/>
                <w:szCs w:val="24"/>
              </w:rPr>
            </w:pPr>
          </w:p>
          <w:p w:rsidR="00824DA2" w:rsidRPr="00427EF9" w:rsidRDefault="00824DA2" w:rsidP="00652D20">
            <w:pPr>
              <w:spacing w:after="0" w:line="240" w:lineRule="auto"/>
              <w:jc w:val="center"/>
              <w:rPr>
                <w:rFonts w:ascii="Times New Roman" w:hAnsi="Times New Roman"/>
                <w:sz w:val="24"/>
                <w:szCs w:val="24"/>
              </w:rPr>
            </w:pPr>
          </w:p>
          <w:p w:rsidR="00824DA2" w:rsidRPr="00427EF9" w:rsidRDefault="00824DA2" w:rsidP="00652D20">
            <w:pPr>
              <w:spacing w:after="0" w:line="240" w:lineRule="auto"/>
              <w:jc w:val="center"/>
              <w:rPr>
                <w:sz w:val="24"/>
                <w:szCs w:val="24"/>
              </w:rPr>
            </w:pPr>
            <w:r w:rsidRPr="00427EF9">
              <w:rPr>
                <w:rFonts w:ascii="Times New Roman" w:hAnsi="Times New Roman"/>
                <w:sz w:val="24"/>
                <w:szCs w:val="24"/>
              </w:rPr>
              <w:t>300,0</w:t>
            </w:r>
          </w:p>
          <w:p w:rsidR="00824DA2" w:rsidRPr="00427EF9" w:rsidRDefault="00824DA2" w:rsidP="00652D20">
            <w:pPr>
              <w:spacing w:after="0" w:line="240" w:lineRule="auto"/>
              <w:rPr>
                <w:sz w:val="24"/>
                <w:szCs w:val="24"/>
              </w:rPr>
            </w:pPr>
          </w:p>
        </w:tc>
        <w:tc>
          <w:tcPr>
            <w:tcW w:w="1350" w:type="dxa"/>
          </w:tcPr>
          <w:p w:rsidR="00824DA2" w:rsidRPr="00427EF9" w:rsidRDefault="00824DA2" w:rsidP="00652D20">
            <w:pPr>
              <w:spacing w:after="0" w:line="240" w:lineRule="auto"/>
              <w:rPr>
                <w:rFonts w:ascii="Times New Roman" w:hAnsi="Times New Roman"/>
                <w:sz w:val="24"/>
                <w:szCs w:val="24"/>
              </w:rPr>
            </w:pPr>
            <w:r w:rsidRPr="00427EF9">
              <w:rPr>
                <w:rFonts w:ascii="Times New Roman" w:hAnsi="Times New Roman"/>
                <w:sz w:val="24"/>
                <w:szCs w:val="24"/>
              </w:rPr>
              <w:t>650,0</w:t>
            </w:r>
          </w:p>
          <w:p w:rsidR="00824DA2" w:rsidRPr="00427EF9" w:rsidRDefault="00824DA2" w:rsidP="00652D20">
            <w:pPr>
              <w:spacing w:after="0" w:line="240" w:lineRule="auto"/>
              <w:rPr>
                <w:rFonts w:ascii="Times New Roman" w:hAnsi="Times New Roman"/>
                <w:sz w:val="24"/>
                <w:szCs w:val="24"/>
              </w:rPr>
            </w:pPr>
          </w:p>
          <w:p w:rsidR="00824DA2" w:rsidRPr="00427EF9" w:rsidRDefault="00824DA2" w:rsidP="00652D20">
            <w:pPr>
              <w:spacing w:after="0" w:line="240" w:lineRule="auto"/>
              <w:rPr>
                <w:rFonts w:ascii="Times New Roman" w:hAnsi="Times New Roman"/>
                <w:sz w:val="24"/>
                <w:szCs w:val="24"/>
              </w:rPr>
            </w:pPr>
          </w:p>
          <w:p w:rsidR="00824DA2" w:rsidRPr="00427EF9" w:rsidRDefault="00824DA2" w:rsidP="00652D20">
            <w:pPr>
              <w:spacing w:after="0" w:line="240" w:lineRule="auto"/>
              <w:rPr>
                <w:rFonts w:ascii="Times New Roman" w:hAnsi="Times New Roman"/>
                <w:sz w:val="24"/>
                <w:szCs w:val="24"/>
              </w:rPr>
            </w:pPr>
          </w:p>
          <w:p w:rsidR="00824DA2" w:rsidRPr="00427EF9" w:rsidRDefault="00824DA2" w:rsidP="00652D20">
            <w:pPr>
              <w:spacing w:after="0" w:line="240" w:lineRule="auto"/>
              <w:rPr>
                <w:rFonts w:ascii="Times New Roman" w:hAnsi="Times New Roman"/>
                <w:sz w:val="24"/>
                <w:szCs w:val="24"/>
              </w:rPr>
            </w:pPr>
          </w:p>
          <w:p w:rsidR="00824DA2" w:rsidRPr="00427EF9" w:rsidRDefault="00824DA2" w:rsidP="00652D20">
            <w:pPr>
              <w:spacing w:after="0" w:line="240" w:lineRule="auto"/>
              <w:rPr>
                <w:rFonts w:ascii="Times New Roman" w:hAnsi="Times New Roman"/>
                <w:sz w:val="24"/>
                <w:szCs w:val="24"/>
              </w:rPr>
            </w:pPr>
          </w:p>
          <w:p w:rsidR="00824DA2" w:rsidRPr="00427EF9" w:rsidRDefault="00824DA2" w:rsidP="00652D20">
            <w:pPr>
              <w:spacing w:after="0" w:line="240" w:lineRule="auto"/>
              <w:rPr>
                <w:rFonts w:ascii="Times New Roman" w:hAnsi="Times New Roman"/>
                <w:sz w:val="24"/>
                <w:szCs w:val="24"/>
              </w:rPr>
            </w:pPr>
            <w:r w:rsidRPr="00427EF9">
              <w:rPr>
                <w:rFonts w:ascii="Times New Roman" w:hAnsi="Times New Roman"/>
                <w:sz w:val="24"/>
                <w:szCs w:val="24"/>
              </w:rPr>
              <w:t>300,0</w:t>
            </w:r>
          </w:p>
        </w:tc>
      </w:tr>
    </w:tbl>
    <w:p w:rsidR="00824DA2" w:rsidRPr="002F339D" w:rsidRDefault="00824DA2" w:rsidP="004E24E2">
      <w:pPr>
        <w:spacing w:after="0" w:line="240" w:lineRule="auto"/>
        <w:jc w:val="both"/>
        <w:rPr>
          <w:rFonts w:ascii="Times New Roman" w:hAnsi="Times New Roman"/>
          <w:sz w:val="28"/>
          <w:szCs w:val="28"/>
        </w:rPr>
      </w:pPr>
    </w:p>
    <w:p w:rsidR="00824DA2" w:rsidRPr="002118EB" w:rsidRDefault="00824DA2" w:rsidP="00D55613">
      <w:pPr>
        <w:spacing w:after="100" w:line="240" w:lineRule="auto"/>
        <w:ind w:firstLine="708"/>
        <w:jc w:val="both"/>
        <w:rPr>
          <w:rFonts w:ascii="Times New Roman" w:hAnsi="Times New Roman"/>
          <w:sz w:val="28"/>
          <w:szCs w:val="28"/>
        </w:rPr>
      </w:pPr>
      <w:r>
        <w:rPr>
          <w:rFonts w:ascii="Times New Roman" w:hAnsi="Times New Roman"/>
          <w:sz w:val="28"/>
          <w:szCs w:val="28"/>
        </w:rPr>
        <w:t xml:space="preserve">1.6. Виключити </w:t>
      </w:r>
      <w:r w:rsidR="00D55613">
        <w:rPr>
          <w:rFonts w:ascii="Times New Roman" w:hAnsi="Times New Roman"/>
          <w:sz w:val="28"/>
          <w:szCs w:val="28"/>
        </w:rPr>
        <w:t xml:space="preserve">з Програми </w:t>
      </w:r>
      <w:r>
        <w:rPr>
          <w:rFonts w:ascii="Times New Roman" w:hAnsi="Times New Roman"/>
          <w:sz w:val="28"/>
          <w:szCs w:val="28"/>
        </w:rPr>
        <w:t>підпункт 5.3. «</w:t>
      </w:r>
      <w:r w:rsidRPr="002118EB">
        <w:rPr>
          <w:rFonts w:ascii="Times New Roman" w:hAnsi="Times New Roman"/>
          <w:sz w:val="28"/>
          <w:szCs w:val="28"/>
        </w:rPr>
        <w:t>Забезпечити оздоровлення вихованців дитячо-юнацької спортивної школи, як обдарованих дітей</w:t>
      </w:r>
      <w:r w:rsidR="00D55613">
        <w:rPr>
          <w:rFonts w:ascii="Times New Roman" w:hAnsi="Times New Roman"/>
          <w:sz w:val="28"/>
          <w:szCs w:val="28"/>
        </w:rPr>
        <w:t>,</w:t>
      </w:r>
      <w:r w:rsidRPr="002118EB">
        <w:rPr>
          <w:rFonts w:ascii="Times New Roman" w:hAnsi="Times New Roman"/>
          <w:sz w:val="28"/>
          <w:szCs w:val="28"/>
        </w:rPr>
        <w:t xml:space="preserve"> з </w:t>
      </w:r>
      <w:r w:rsidRPr="002118EB">
        <w:rPr>
          <w:rFonts w:ascii="Times New Roman" w:hAnsi="Times New Roman"/>
          <w:b/>
          <w:sz w:val="28"/>
          <w:szCs w:val="28"/>
        </w:rPr>
        <w:t>80%</w:t>
      </w:r>
      <w:r w:rsidRPr="002118EB">
        <w:rPr>
          <w:rFonts w:ascii="Times New Roman" w:hAnsi="Times New Roman"/>
          <w:sz w:val="28"/>
          <w:szCs w:val="28"/>
        </w:rPr>
        <w:t xml:space="preserve"> оплатою путівок з бюджету ОТГ</w:t>
      </w:r>
      <w:r>
        <w:rPr>
          <w:rFonts w:ascii="Times New Roman" w:hAnsi="Times New Roman"/>
          <w:sz w:val="28"/>
          <w:szCs w:val="28"/>
        </w:rPr>
        <w:t xml:space="preserve">» пункту 5 </w:t>
      </w:r>
      <w:r w:rsidRPr="002118EB">
        <w:rPr>
          <w:rFonts w:ascii="Times New Roman" w:hAnsi="Times New Roman"/>
          <w:sz w:val="28"/>
          <w:szCs w:val="28"/>
        </w:rPr>
        <w:t>«Створення доступного та ефективного ринку послуг з оздоровлення та відпочинку дітей»</w:t>
      </w:r>
      <w:r>
        <w:rPr>
          <w:rFonts w:ascii="Times New Roman" w:hAnsi="Times New Roman"/>
          <w:sz w:val="28"/>
          <w:szCs w:val="28"/>
        </w:rPr>
        <w:t xml:space="preserve"> д</w:t>
      </w:r>
      <w:r w:rsidRPr="003E5C3D">
        <w:rPr>
          <w:rFonts w:ascii="Times New Roman" w:hAnsi="Times New Roman"/>
          <w:sz w:val="28"/>
          <w:szCs w:val="28"/>
        </w:rPr>
        <w:t xml:space="preserve">одатку 2 </w:t>
      </w:r>
      <w:r>
        <w:rPr>
          <w:rFonts w:ascii="Times New Roman" w:hAnsi="Times New Roman"/>
          <w:sz w:val="28"/>
          <w:szCs w:val="28"/>
        </w:rPr>
        <w:t>до Програми</w:t>
      </w:r>
      <w:r w:rsidRPr="002118EB">
        <w:rPr>
          <w:rFonts w:ascii="Times New Roman" w:hAnsi="Times New Roman"/>
          <w:sz w:val="28"/>
          <w:szCs w:val="28"/>
        </w:rPr>
        <w:t>.</w:t>
      </w:r>
    </w:p>
    <w:p w:rsidR="00824DA2" w:rsidRDefault="00824DA2" w:rsidP="001351A8">
      <w:pPr>
        <w:spacing w:after="0" w:line="240" w:lineRule="auto"/>
        <w:ind w:firstLine="708"/>
        <w:jc w:val="both"/>
        <w:rPr>
          <w:rFonts w:ascii="Times New Roman" w:hAnsi="Times New Roman"/>
          <w:sz w:val="28"/>
          <w:szCs w:val="28"/>
        </w:rPr>
      </w:pPr>
      <w:r w:rsidRPr="002118EB">
        <w:rPr>
          <w:rFonts w:ascii="Times New Roman" w:hAnsi="Times New Roman"/>
          <w:sz w:val="28"/>
          <w:szCs w:val="28"/>
        </w:rPr>
        <w:t>1.7.</w:t>
      </w:r>
      <w:r>
        <w:rPr>
          <w:rFonts w:ascii="Times New Roman" w:hAnsi="Times New Roman"/>
          <w:sz w:val="28"/>
          <w:szCs w:val="28"/>
        </w:rPr>
        <w:t xml:space="preserve"> Пункт 5 </w:t>
      </w:r>
      <w:r w:rsidRPr="002118EB">
        <w:rPr>
          <w:rFonts w:ascii="Times New Roman" w:hAnsi="Times New Roman"/>
          <w:sz w:val="28"/>
          <w:szCs w:val="28"/>
        </w:rPr>
        <w:t>«Створення доступного та ефективного ринку послуг з оздоровлення та відпочинку дітей</w:t>
      </w:r>
      <w:r>
        <w:rPr>
          <w:rFonts w:ascii="Times New Roman" w:hAnsi="Times New Roman"/>
          <w:sz w:val="28"/>
          <w:szCs w:val="28"/>
        </w:rPr>
        <w:t>» д</w:t>
      </w:r>
      <w:r w:rsidRPr="003E5C3D">
        <w:rPr>
          <w:rFonts w:ascii="Times New Roman" w:hAnsi="Times New Roman"/>
          <w:sz w:val="28"/>
          <w:szCs w:val="28"/>
        </w:rPr>
        <w:t xml:space="preserve">одатку 2 </w:t>
      </w:r>
      <w:r>
        <w:rPr>
          <w:rFonts w:ascii="Times New Roman" w:hAnsi="Times New Roman"/>
          <w:sz w:val="28"/>
          <w:szCs w:val="28"/>
        </w:rPr>
        <w:t xml:space="preserve">до Програми викласти в новій редакції: </w:t>
      </w:r>
    </w:p>
    <w:tbl>
      <w:tblPr>
        <w:tblW w:w="954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1E0" w:firstRow="1" w:lastRow="1" w:firstColumn="1" w:lastColumn="1" w:noHBand="0" w:noVBand="0"/>
      </w:tblPr>
      <w:tblGrid>
        <w:gridCol w:w="360"/>
        <w:gridCol w:w="1800"/>
        <w:gridCol w:w="1980"/>
        <w:gridCol w:w="1350"/>
        <w:gridCol w:w="1350"/>
        <w:gridCol w:w="1350"/>
        <w:gridCol w:w="1350"/>
      </w:tblGrid>
      <w:tr w:rsidR="00824DA2" w:rsidTr="00791339">
        <w:tc>
          <w:tcPr>
            <w:tcW w:w="360" w:type="dxa"/>
          </w:tcPr>
          <w:p w:rsidR="00824DA2" w:rsidRPr="00791339" w:rsidRDefault="00824DA2" w:rsidP="004711CB">
            <w:pPr>
              <w:spacing w:after="0" w:line="240" w:lineRule="auto"/>
              <w:rPr>
                <w:sz w:val="24"/>
                <w:szCs w:val="24"/>
                <w:lang w:eastAsia="ru-RU"/>
              </w:rPr>
            </w:pPr>
            <w:r>
              <w:rPr>
                <w:sz w:val="24"/>
                <w:szCs w:val="24"/>
                <w:lang w:eastAsia="ru-RU"/>
              </w:rPr>
              <w:t>5</w:t>
            </w:r>
          </w:p>
        </w:tc>
        <w:tc>
          <w:tcPr>
            <w:tcW w:w="1800" w:type="dxa"/>
          </w:tcPr>
          <w:p w:rsidR="00824DA2" w:rsidRPr="00791339" w:rsidRDefault="00824DA2" w:rsidP="00652D20">
            <w:pPr>
              <w:spacing w:after="0" w:line="240" w:lineRule="auto"/>
              <w:rPr>
                <w:sz w:val="24"/>
                <w:szCs w:val="24"/>
                <w:lang w:eastAsia="ru-RU"/>
              </w:rPr>
            </w:pPr>
            <w:r w:rsidRPr="00791339">
              <w:rPr>
                <w:rFonts w:ascii="Times New Roman" w:hAnsi="Times New Roman"/>
                <w:sz w:val="24"/>
                <w:szCs w:val="24"/>
              </w:rPr>
              <w:t>Створення доступного та ефективного ринку послуг з оздоровлення та відпочинку дітей</w:t>
            </w:r>
          </w:p>
        </w:tc>
        <w:tc>
          <w:tcPr>
            <w:tcW w:w="1980" w:type="dxa"/>
          </w:tcPr>
          <w:p w:rsidR="00824DA2" w:rsidRPr="00791339" w:rsidRDefault="00824DA2" w:rsidP="00652D20">
            <w:pPr>
              <w:jc w:val="both"/>
              <w:rPr>
                <w:rFonts w:ascii="Times New Roman" w:hAnsi="Times New Roman"/>
              </w:rPr>
            </w:pPr>
            <w:r w:rsidRPr="00791339">
              <w:rPr>
                <w:rFonts w:ascii="Times New Roman" w:hAnsi="Times New Roman"/>
              </w:rPr>
              <w:t>Бюджет селищної територіальної громади</w:t>
            </w:r>
          </w:p>
          <w:p w:rsidR="00824DA2" w:rsidRPr="00791339" w:rsidRDefault="00824DA2" w:rsidP="00791339">
            <w:pPr>
              <w:spacing w:after="0" w:line="240" w:lineRule="auto"/>
              <w:rPr>
                <w:sz w:val="24"/>
                <w:szCs w:val="24"/>
              </w:rPr>
            </w:pPr>
            <w:r w:rsidRPr="00791339">
              <w:rPr>
                <w:rFonts w:ascii="Times New Roman" w:hAnsi="Times New Roman"/>
                <w:sz w:val="24"/>
                <w:szCs w:val="24"/>
              </w:rPr>
              <w:t>Небюджетні джерела</w:t>
            </w:r>
          </w:p>
        </w:tc>
        <w:tc>
          <w:tcPr>
            <w:tcW w:w="1350" w:type="dxa"/>
          </w:tcPr>
          <w:p w:rsidR="00824DA2" w:rsidRPr="00791339" w:rsidRDefault="00824DA2" w:rsidP="00652D20">
            <w:pPr>
              <w:spacing w:after="0" w:line="240" w:lineRule="auto"/>
              <w:jc w:val="center"/>
              <w:rPr>
                <w:rFonts w:ascii="Times New Roman" w:hAnsi="Times New Roman"/>
                <w:sz w:val="24"/>
                <w:szCs w:val="24"/>
                <w:lang w:eastAsia="ru-RU"/>
              </w:rPr>
            </w:pPr>
            <w:r w:rsidRPr="00791339">
              <w:rPr>
                <w:rFonts w:ascii="Times New Roman" w:hAnsi="Times New Roman"/>
                <w:sz w:val="24"/>
                <w:szCs w:val="24"/>
                <w:lang w:eastAsia="ru-RU"/>
              </w:rPr>
              <w:t>850,0</w:t>
            </w:r>
          </w:p>
          <w:p w:rsidR="00824DA2" w:rsidRPr="00791339" w:rsidRDefault="00824DA2" w:rsidP="00652D20">
            <w:pPr>
              <w:spacing w:after="0" w:line="240" w:lineRule="auto"/>
              <w:jc w:val="center"/>
              <w:rPr>
                <w:rFonts w:ascii="Times New Roman" w:hAnsi="Times New Roman"/>
                <w:sz w:val="24"/>
                <w:szCs w:val="24"/>
              </w:rPr>
            </w:pPr>
          </w:p>
          <w:p w:rsidR="00824DA2" w:rsidRPr="00791339" w:rsidRDefault="00824DA2" w:rsidP="00652D20">
            <w:pPr>
              <w:spacing w:after="0" w:line="240" w:lineRule="auto"/>
              <w:rPr>
                <w:rFonts w:ascii="Times New Roman" w:hAnsi="Times New Roman"/>
                <w:sz w:val="24"/>
                <w:szCs w:val="24"/>
              </w:rPr>
            </w:pPr>
          </w:p>
          <w:p w:rsidR="00824DA2" w:rsidRPr="00791339" w:rsidRDefault="00824DA2" w:rsidP="00652D20">
            <w:pPr>
              <w:spacing w:after="0" w:line="240" w:lineRule="auto"/>
              <w:rPr>
                <w:rFonts w:ascii="Times New Roman" w:hAnsi="Times New Roman"/>
                <w:sz w:val="24"/>
                <w:szCs w:val="24"/>
              </w:rPr>
            </w:pPr>
          </w:p>
          <w:p w:rsidR="00824DA2" w:rsidRPr="00791339" w:rsidRDefault="00824DA2" w:rsidP="00652D20">
            <w:pPr>
              <w:spacing w:after="0" w:line="240" w:lineRule="auto"/>
              <w:jc w:val="center"/>
              <w:rPr>
                <w:szCs w:val="20"/>
              </w:rPr>
            </w:pPr>
            <w:r w:rsidRPr="00791339">
              <w:rPr>
                <w:rFonts w:ascii="Times New Roman" w:hAnsi="Times New Roman"/>
                <w:sz w:val="24"/>
                <w:szCs w:val="24"/>
              </w:rPr>
              <w:t>290,0</w:t>
            </w:r>
          </w:p>
        </w:tc>
        <w:tc>
          <w:tcPr>
            <w:tcW w:w="1350" w:type="dxa"/>
          </w:tcPr>
          <w:p w:rsidR="00824DA2" w:rsidRPr="00791339" w:rsidRDefault="00824DA2" w:rsidP="00652D20">
            <w:pPr>
              <w:spacing w:after="0" w:line="240" w:lineRule="auto"/>
              <w:jc w:val="center"/>
              <w:rPr>
                <w:rFonts w:ascii="Times New Roman" w:hAnsi="Times New Roman"/>
                <w:sz w:val="24"/>
                <w:szCs w:val="24"/>
              </w:rPr>
            </w:pPr>
            <w:r w:rsidRPr="00791339">
              <w:rPr>
                <w:rFonts w:ascii="Times New Roman" w:hAnsi="Times New Roman"/>
                <w:sz w:val="24"/>
                <w:szCs w:val="24"/>
              </w:rPr>
              <w:t>200,0</w:t>
            </w:r>
          </w:p>
          <w:p w:rsidR="00824DA2" w:rsidRPr="00791339" w:rsidRDefault="00824DA2" w:rsidP="00652D20">
            <w:pPr>
              <w:spacing w:after="0" w:line="240" w:lineRule="auto"/>
              <w:jc w:val="center"/>
              <w:rPr>
                <w:rFonts w:ascii="Times New Roman" w:hAnsi="Times New Roman"/>
                <w:sz w:val="24"/>
                <w:szCs w:val="24"/>
              </w:rPr>
            </w:pPr>
          </w:p>
          <w:p w:rsidR="00824DA2" w:rsidRPr="00791339" w:rsidRDefault="00824DA2" w:rsidP="00652D20">
            <w:pPr>
              <w:spacing w:after="0" w:line="240" w:lineRule="auto"/>
              <w:jc w:val="center"/>
              <w:rPr>
                <w:rFonts w:ascii="Times New Roman" w:hAnsi="Times New Roman"/>
                <w:sz w:val="24"/>
                <w:szCs w:val="24"/>
              </w:rPr>
            </w:pPr>
          </w:p>
          <w:p w:rsidR="00824DA2" w:rsidRPr="00791339" w:rsidRDefault="00824DA2" w:rsidP="00652D20">
            <w:pPr>
              <w:spacing w:after="0" w:line="240" w:lineRule="auto"/>
              <w:jc w:val="center"/>
              <w:rPr>
                <w:rFonts w:ascii="Times New Roman" w:hAnsi="Times New Roman"/>
                <w:sz w:val="24"/>
                <w:szCs w:val="24"/>
              </w:rPr>
            </w:pPr>
          </w:p>
          <w:p w:rsidR="00824DA2" w:rsidRPr="00791339" w:rsidRDefault="00824DA2" w:rsidP="00652D20">
            <w:pPr>
              <w:spacing w:after="0" w:line="240" w:lineRule="auto"/>
              <w:jc w:val="center"/>
              <w:rPr>
                <w:szCs w:val="20"/>
              </w:rPr>
            </w:pPr>
            <w:r w:rsidRPr="00791339">
              <w:rPr>
                <w:rFonts w:ascii="Times New Roman" w:hAnsi="Times New Roman"/>
                <w:sz w:val="24"/>
                <w:szCs w:val="24"/>
              </w:rPr>
              <w:t>90,0</w:t>
            </w:r>
          </w:p>
        </w:tc>
        <w:tc>
          <w:tcPr>
            <w:tcW w:w="1350" w:type="dxa"/>
          </w:tcPr>
          <w:p w:rsidR="00824DA2" w:rsidRPr="00791339" w:rsidRDefault="00824DA2" w:rsidP="00652D20">
            <w:pPr>
              <w:spacing w:after="0" w:line="240" w:lineRule="auto"/>
              <w:jc w:val="center"/>
              <w:rPr>
                <w:rFonts w:ascii="Times New Roman" w:hAnsi="Times New Roman"/>
                <w:sz w:val="24"/>
                <w:szCs w:val="24"/>
              </w:rPr>
            </w:pPr>
            <w:r w:rsidRPr="00791339">
              <w:rPr>
                <w:rFonts w:ascii="Times New Roman" w:hAnsi="Times New Roman"/>
                <w:sz w:val="24"/>
                <w:szCs w:val="24"/>
              </w:rPr>
              <w:t>300,0</w:t>
            </w:r>
          </w:p>
          <w:p w:rsidR="00824DA2" w:rsidRPr="00791339" w:rsidRDefault="00824DA2" w:rsidP="00652D20">
            <w:pPr>
              <w:spacing w:after="0" w:line="240" w:lineRule="auto"/>
              <w:jc w:val="center"/>
              <w:rPr>
                <w:rFonts w:ascii="Times New Roman" w:hAnsi="Times New Roman"/>
                <w:sz w:val="24"/>
                <w:szCs w:val="24"/>
              </w:rPr>
            </w:pPr>
          </w:p>
          <w:p w:rsidR="00824DA2" w:rsidRPr="00791339" w:rsidRDefault="00824DA2" w:rsidP="00652D20">
            <w:pPr>
              <w:spacing w:after="0" w:line="240" w:lineRule="auto"/>
              <w:jc w:val="center"/>
              <w:rPr>
                <w:rFonts w:ascii="Times New Roman" w:hAnsi="Times New Roman"/>
                <w:sz w:val="24"/>
                <w:szCs w:val="24"/>
              </w:rPr>
            </w:pPr>
          </w:p>
          <w:p w:rsidR="00824DA2" w:rsidRPr="00791339" w:rsidRDefault="00824DA2" w:rsidP="00652D20">
            <w:pPr>
              <w:spacing w:after="0" w:line="240" w:lineRule="auto"/>
              <w:jc w:val="center"/>
              <w:rPr>
                <w:rFonts w:ascii="Times New Roman" w:hAnsi="Times New Roman"/>
                <w:sz w:val="24"/>
                <w:szCs w:val="24"/>
              </w:rPr>
            </w:pPr>
          </w:p>
          <w:p w:rsidR="00824DA2" w:rsidRPr="00791339" w:rsidRDefault="00824DA2" w:rsidP="00652D20">
            <w:pPr>
              <w:spacing w:after="0" w:line="240" w:lineRule="auto"/>
              <w:jc w:val="center"/>
              <w:rPr>
                <w:rFonts w:ascii="Times New Roman" w:hAnsi="Times New Roman"/>
                <w:sz w:val="24"/>
                <w:szCs w:val="24"/>
              </w:rPr>
            </w:pPr>
            <w:r w:rsidRPr="00791339">
              <w:rPr>
                <w:rFonts w:ascii="Times New Roman" w:hAnsi="Times New Roman"/>
                <w:sz w:val="24"/>
                <w:szCs w:val="24"/>
              </w:rPr>
              <w:t>100,0</w:t>
            </w:r>
          </w:p>
          <w:p w:rsidR="00824DA2" w:rsidRPr="00791339" w:rsidRDefault="00824DA2" w:rsidP="00652D20">
            <w:pPr>
              <w:spacing w:after="0" w:line="240" w:lineRule="auto"/>
              <w:jc w:val="center"/>
              <w:rPr>
                <w:szCs w:val="20"/>
              </w:rPr>
            </w:pPr>
          </w:p>
        </w:tc>
        <w:tc>
          <w:tcPr>
            <w:tcW w:w="1350" w:type="dxa"/>
          </w:tcPr>
          <w:p w:rsidR="00824DA2" w:rsidRPr="00791339" w:rsidRDefault="00824DA2" w:rsidP="00652D20">
            <w:pPr>
              <w:spacing w:after="0" w:line="240" w:lineRule="auto"/>
              <w:jc w:val="center"/>
              <w:rPr>
                <w:rFonts w:ascii="Times New Roman" w:hAnsi="Times New Roman"/>
                <w:sz w:val="24"/>
                <w:szCs w:val="24"/>
              </w:rPr>
            </w:pPr>
            <w:r w:rsidRPr="00791339">
              <w:rPr>
                <w:rFonts w:ascii="Times New Roman" w:hAnsi="Times New Roman"/>
                <w:sz w:val="24"/>
                <w:szCs w:val="24"/>
              </w:rPr>
              <w:t>350,0</w:t>
            </w:r>
          </w:p>
          <w:p w:rsidR="00824DA2" w:rsidRPr="00791339" w:rsidRDefault="00824DA2" w:rsidP="00652D20">
            <w:pPr>
              <w:spacing w:after="0" w:line="240" w:lineRule="auto"/>
              <w:jc w:val="center"/>
              <w:rPr>
                <w:rFonts w:ascii="Times New Roman" w:hAnsi="Times New Roman"/>
                <w:sz w:val="24"/>
                <w:szCs w:val="24"/>
              </w:rPr>
            </w:pPr>
          </w:p>
          <w:p w:rsidR="00824DA2" w:rsidRPr="00791339" w:rsidRDefault="00824DA2" w:rsidP="00652D20">
            <w:pPr>
              <w:spacing w:after="0" w:line="240" w:lineRule="auto"/>
              <w:jc w:val="center"/>
              <w:rPr>
                <w:rFonts w:ascii="Times New Roman" w:hAnsi="Times New Roman"/>
                <w:sz w:val="24"/>
                <w:szCs w:val="24"/>
              </w:rPr>
            </w:pPr>
          </w:p>
          <w:p w:rsidR="00824DA2" w:rsidRPr="00791339" w:rsidRDefault="00824DA2" w:rsidP="00652D20">
            <w:pPr>
              <w:spacing w:after="0" w:line="240" w:lineRule="auto"/>
              <w:jc w:val="center"/>
              <w:rPr>
                <w:rFonts w:ascii="Times New Roman" w:hAnsi="Times New Roman"/>
                <w:sz w:val="24"/>
                <w:szCs w:val="24"/>
              </w:rPr>
            </w:pPr>
          </w:p>
          <w:p w:rsidR="00824DA2" w:rsidRPr="00791339" w:rsidRDefault="00824DA2" w:rsidP="00652D20">
            <w:pPr>
              <w:spacing w:after="0" w:line="240" w:lineRule="auto"/>
              <w:jc w:val="center"/>
              <w:rPr>
                <w:rFonts w:ascii="Times New Roman" w:hAnsi="Times New Roman"/>
                <w:sz w:val="24"/>
                <w:szCs w:val="24"/>
              </w:rPr>
            </w:pPr>
            <w:r w:rsidRPr="00791339">
              <w:rPr>
                <w:rFonts w:ascii="Times New Roman" w:hAnsi="Times New Roman"/>
                <w:sz w:val="24"/>
                <w:szCs w:val="24"/>
              </w:rPr>
              <w:t>100,0</w:t>
            </w:r>
          </w:p>
        </w:tc>
      </w:tr>
    </w:tbl>
    <w:p w:rsidR="00824DA2" w:rsidRPr="002118EB" w:rsidRDefault="00824DA2" w:rsidP="001351A8">
      <w:pPr>
        <w:spacing w:after="0" w:line="240" w:lineRule="auto"/>
        <w:ind w:firstLine="708"/>
        <w:jc w:val="both"/>
        <w:rPr>
          <w:rFonts w:ascii="Times New Roman" w:hAnsi="Times New Roman"/>
          <w:sz w:val="28"/>
          <w:szCs w:val="28"/>
        </w:rPr>
      </w:pPr>
    </w:p>
    <w:p w:rsidR="00824DA2" w:rsidRDefault="00824DA2" w:rsidP="00D55613">
      <w:pPr>
        <w:shd w:val="clear" w:color="auto" w:fill="FFFFFF"/>
        <w:autoSpaceDE w:val="0"/>
        <w:autoSpaceDN w:val="0"/>
        <w:adjustRightInd w:val="0"/>
        <w:spacing w:after="60" w:line="240" w:lineRule="auto"/>
        <w:ind w:firstLine="708"/>
        <w:jc w:val="both"/>
        <w:rPr>
          <w:rFonts w:ascii="Times New Roman" w:hAnsi="Times New Roman"/>
          <w:sz w:val="28"/>
          <w:szCs w:val="28"/>
        </w:rPr>
      </w:pPr>
      <w:r>
        <w:rPr>
          <w:rFonts w:ascii="Times New Roman" w:hAnsi="Times New Roman"/>
          <w:sz w:val="28"/>
          <w:szCs w:val="28"/>
        </w:rPr>
        <w:t>1.8. Виключити додаток 4 до Програми «</w:t>
      </w:r>
      <w:r w:rsidRPr="000B6248">
        <w:rPr>
          <w:rFonts w:ascii="Times New Roman" w:hAnsi="Times New Roman"/>
          <w:sz w:val="28"/>
          <w:szCs w:val="28"/>
        </w:rPr>
        <w:t>8. П</w:t>
      </w:r>
      <w:r w:rsidRPr="000B6248">
        <w:rPr>
          <w:rFonts w:ascii="Times New Roman" w:hAnsi="Times New Roman"/>
          <w:bCs/>
          <w:sz w:val="28"/>
          <w:szCs w:val="28"/>
        </w:rPr>
        <w:t>орядок направлення дітей</w:t>
      </w:r>
      <w:r w:rsidRPr="000B6248">
        <w:rPr>
          <w:rFonts w:ascii="Times New Roman" w:hAnsi="Times New Roman"/>
          <w:sz w:val="28"/>
          <w:szCs w:val="28"/>
        </w:rPr>
        <w:t>, які потребують особливої соціальної уваги</w:t>
      </w:r>
      <w:r>
        <w:rPr>
          <w:rFonts w:ascii="Times New Roman" w:hAnsi="Times New Roman"/>
          <w:sz w:val="28"/>
          <w:szCs w:val="28"/>
        </w:rPr>
        <w:t xml:space="preserve"> </w:t>
      </w:r>
      <w:r w:rsidRPr="000B6248">
        <w:rPr>
          <w:rFonts w:ascii="Times New Roman" w:hAnsi="Times New Roman"/>
          <w:sz w:val="28"/>
          <w:szCs w:val="28"/>
        </w:rPr>
        <w:t>та підтримки, до дитячих закладів оздоровлення та відпочинку</w:t>
      </w:r>
      <w:r>
        <w:rPr>
          <w:rFonts w:ascii="Times New Roman" w:hAnsi="Times New Roman"/>
          <w:sz w:val="28"/>
          <w:szCs w:val="28"/>
        </w:rPr>
        <w:t xml:space="preserve"> </w:t>
      </w:r>
      <w:r w:rsidRPr="000B6248">
        <w:rPr>
          <w:rFonts w:ascii="Times New Roman" w:hAnsi="Times New Roman"/>
          <w:bCs/>
          <w:sz w:val="28"/>
          <w:szCs w:val="28"/>
        </w:rPr>
        <w:t xml:space="preserve">за рахунок </w:t>
      </w:r>
      <w:r w:rsidRPr="000B6248">
        <w:rPr>
          <w:rFonts w:ascii="Times New Roman" w:hAnsi="Times New Roman"/>
          <w:sz w:val="28"/>
          <w:szCs w:val="28"/>
        </w:rPr>
        <w:t>коштів селищного бюджету</w:t>
      </w:r>
      <w:r>
        <w:rPr>
          <w:rFonts w:ascii="Times New Roman" w:hAnsi="Times New Roman"/>
          <w:sz w:val="28"/>
          <w:szCs w:val="28"/>
        </w:rPr>
        <w:t>».</w:t>
      </w:r>
    </w:p>
    <w:p w:rsidR="00824DA2" w:rsidRDefault="00824DA2" w:rsidP="00D55613">
      <w:pPr>
        <w:shd w:val="clear" w:color="auto" w:fill="FFFFFF"/>
        <w:autoSpaceDE w:val="0"/>
        <w:autoSpaceDN w:val="0"/>
        <w:adjustRightInd w:val="0"/>
        <w:spacing w:after="60" w:line="240" w:lineRule="auto"/>
        <w:ind w:firstLine="708"/>
        <w:jc w:val="both"/>
        <w:rPr>
          <w:rFonts w:ascii="Times New Roman" w:hAnsi="Times New Roman"/>
          <w:sz w:val="28"/>
          <w:szCs w:val="28"/>
        </w:rPr>
      </w:pPr>
      <w:r w:rsidRPr="00C7117E">
        <w:rPr>
          <w:rFonts w:ascii="Times New Roman" w:hAnsi="Times New Roman"/>
          <w:sz w:val="28"/>
          <w:szCs w:val="28"/>
        </w:rPr>
        <w:t xml:space="preserve">1.9. Додаток 5 до Програми вважати </w:t>
      </w:r>
      <w:r>
        <w:rPr>
          <w:rFonts w:ascii="Times New Roman" w:hAnsi="Times New Roman"/>
          <w:sz w:val="28"/>
          <w:szCs w:val="28"/>
        </w:rPr>
        <w:t>д</w:t>
      </w:r>
      <w:r w:rsidRPr="00C7117E">
        <w:rPr>
          <w:rFonts w:ascii="Times New Roman" w:hAnsi="Times New Roman"/>
          <w:sz w:val="28"/>
          <w:szCs w:val="28"/>
        </w:rPr>
        <w:t>одатком 4 та викласти його в новій редакції (додається).</w:t>
      </w:r>
    </w:p>
    <w:p w:rsidR="00824DA2" w:rsidRPr="00D52079" w:rsidRDefault="00824DA2" w:rsidP="00D55613">
      <w:pPr>
        <w:shd w:val="clear" w:color="auto" w:fill="FFFFFF"/>
        <w:spacing w:after="60" w:line="240" w:lineRule="auto"/>
        <w:ind w:firstLine="720"/>
        <w:jc w:val="both"/>
        <w:rPr>
          <w:rFonts w:ascii="Times New Roman" w:hAnsi="Times New Roman"/>
          <w:sz w:val="28"/>
          <w:szCs w:val="28"/>
        </w:rPr>
      </w:pPr>
      <w:r w:rsidRPr="00D52079">
        <w:rPr>
          <w:rFonts w:ascii="Times New Roman" w:hAnsi="Times New Roman"/>
          <w:sz w:val="28"/>
          <w:szCs w:val="28"/>
        </w:rPr>
        <w:t>1.</w:t>
      </w:r>
      <w:r>
        <w:rPr>
          <w:rFonts w:ascii="Times New Roman" w:hAnsi="Times New Roman"/>
          <w:sz w:val="28"/>
          <w:szCs w:val="28"/>
        </w:rPr>
        <w:t>10</w:t>
      </w:r>
      <w:r w:rsidRPr="00D52079">
        <w:rPr>
          <w:rFonts w:ascii="Times New Roman" w:hAnsi="Times New Roman"/>
          <w:sz w:val="28"/>
          <w:szCs w:val="28"/>
        </w:rPr>
        <w:t xml:space="preserve">. </w:t>
      </w:r>
      <w:r>
        <w:rPr>
          <w:rFonts w:ascii="Times New Roman" w:hAnsi="Times New Roman"/>
          <w:sz w:val="28"/>
          <w:szCs w:val="28"/>
        </w:rPr>
        <w:t>У</w:t>
      </w:r>
      <w:r w:rsidRPr="00D52079">
        <w:rPr>
          <w:rFonts w:ascii="Times New Roman" w:hAnsi="Times New Roman"/>
          <w:sz w:val="28"/>
          <w:szCs w:val="28"/>
        </w:rPr>
        <w:t xml:space="preserve"> зв’язку з додатковим виділенням коштів розділ «</w:t>
      </w:r>
      <w:r>
        <w:rPr>
          <w:rFonts w:ascii="Times New Roman" w:hAnsi="Times New Roman"/>
          <w:sz w:val="28"/>
          <w:szCs w:val="28"/>
        </w:rPr>
        <w:t>Загальний</w:t>
      </w:r>
      <w:r w:rsidRPr="00D52079">
        <w:rPr>
          <w:rFonts w:ascii="Times New Roman" w:hAnsi="Times New Roman"/>
          <w:sz w:val="28"/>
          <w:szCs w:val="28"/>
        </w:rPr>
        <w:t xml:space="preserve"> обсяг фінансових ресурсів, необхідний для реалізації Програми» Паспорту Програми викласти в </w:t>
      </w:r>
      <w:r>
        <w:rPr>
          <w:rFonts w:ascii="Times New Roman" w:hAnsi="Times New Roman"/>
          <w:sz w:val="28"/>
          <w:szCs w:val="28"/>
        </w:rPr>
        <w:t>нов</w:t>
      </w:r>
      <w:r w:rsidRPr="00D52079">
        <w:rPr>
          <w:rFonts w:ascii="Times New Roman" w:hAnsi="Times New Roman"/>
          <w:sz w:val="28"/>
          <w:szCs w:val="28"/>
        </w:rPr>
        <w:t xml:space="preserve">ій редакції: </w:t>
      </w:r>
    </w:p>
    <w:p w:rsidR="00824DA2" w:rsidRPr="00D36C25" w:rsidRDefault="00824DA2" w:rsidP="00D55613">
      <w:pPr>
        <w:pStyle w:val="a5"/>
        <w:spacing w:after="60"/>
        <w:ind w:firstLine="709"/>
        <w:jc w:val="both"/>
        <w:rPr>
          <w:rFonts w:ascii="Times New Roman" w:hAnsi="Times New Roman" w:cs="Times New Roman"/>
          <w:sz w:val="28"/>
          <w:szCs w:val="28"/>
        </w:rPr>
      </w:pPr>
      <w:r w:rsidRPr="00D36C25">
        <w:rPr>
          <w:rFonts w:ascii="Times New Roman" w:hAnsi="Times New Roman" w:cs="Times New Roman"/>
          <w:sz w:val="28"/>
          <w:szCs w:val="28"/>
        </w:rPr>
        <w:t>«Загальний обсяг фінансових ресурсів, необхідних для реалізації Програми, всього</w:t>
      </w:r>
      <w:r w:rsidRPr="00D36C25">
        <w:rPr>
          <w:rFonts w:ascii="Times New Roman" w:hAnsi="Times New Roman" w:cs="Times New Roman"/>
          <w:color w:val="auto"/>
          <w:sz w:val="28"/>
          <w:szCs w:val="28"/>
        </w:rPr>
        <w:t>: 4236,0 тис. грн.,</w:t>
      </w:r>
      <w:r w:rsidRPr="00D36C25">
        <w:rPr>
          <w:rFonts w:ascii="Times New Roman" w:hAnsi="Times New Roman" w:cs="Times New Roman"/>
          <w:sz w:val="28"/>
          <w:szCs w:val="28"/>
        </w:rPr>
        <w:t xml:space="preserve"> у тому числі:</w:t>
      </w:r>
    </w:p>
    <w:p w:rsidR="00824DA2" w:rsidRPr="00D36C25" w:rsidRDefault="00824DA2" w:rsidP="00D55613">
      <w:pPr>
        <w:pStyle w:val="a5"/>
        <w:spacing w:after="60"/>
        <w:ind w:firstLine="709"/>
        <w:jc w:val="both"/>
        <w:rPr>
          <w:rFonts w:ascii="Times New Roman" w:hAnsi="Times New Roman" w:cs="Times New Roman"/>
          <w:color w:val="auto"/>
          <w:sz w:val="28"/>
          <w:szCs w:val="28"/>
        </w:rPr>
      </w:pPr>
      <w:r w:rsidRPr="00D36C25">
        <w:rPr>
          <w:rFonts w:ascii="Times New Roman" w:hAnsi="Times New Roman" w:cs="Times New Roman"/>
          <w:sz w:val="28"/>
          <w:szCs w:val="28"/>
        </w:rPr>
        <w:t xml:space="preserve">9.1. Коштів </w:t>
      </w:r>
      <w:r w:rsidRPr="00D36C25">
        <w:rPr>
          <w:rFonts w:ascii="Times New Roman" w:hAnsi="Times New Roman" w:cs="Times New Roman"/>
          <w:color w:val="auto"/>
          <w:sz w:val="28"/>
          <w:szCs w:val="28"/>
        </w:rPr>
        <w:t>бюджету селищної територіальної громади: 2798,0 тис. грн.,</w:t>
      </w:r>
    </w:p>
    <w:p w:rsidR="00824DA2" w:rsidRPr="00D36C25" w:rsidRDefault="00824DA2" w:rsidP="00D55613">
      <w:pPr>
        <w:spacing w:after="60"/>
        <w:ind w:firstLine="709"/>
        <w:rPr>
          <w:rFonts w:ascii="Times New Roman" w:hAnsi="Times New Roman"/>
          <w:sz w:val="28"/>
          <w:szCs w:val="28"/>
        </w:rPr>
      </w:pPr>
      <w:r w:rsidRPr="00D36C25">
        <w:rPr>
          <w:rFonts w:ascii="Times New Roman" w:hAnsi="Times New Roman"/>
          <w:sz w:val="28"/>
          <w:szCs w:val="28"/>
        </w:rPr>
        <w:t xml:space="preserve">коштів обласного бюджету: 248,0 </w:t>
      </w:r>
      <w:proofErr w:type="spellStart"/>
      <w:r w:rsidRPr="00D36C25">
        <w:rPr>
          <w:rFonts w:ascii="Times New Roman" w:hAnsi="Times New Roman"/>
          <w:sz w:val="28"/>
          <w:szCs w:val="28"/>
        </w:rPr>
        <w:t>тис.грн</w:t>
      </w:r>
      <w:proofErr w:type="spellEnd"/>
      <w:r w:rsidRPr="00D36C25">
        <w:rPr>
          <w:rFonts w:ascii="Times New Roman" w:hAnsi="Times New Roman"/>
          <w:sz w:val="28"/>
          <w:szCs w:val="28"/>
        </w:rPr>
        <w:t>.,</w:t>
      </w:r>
    </w:p>
    <w:p w:rsidR="00824DA2" w:rsidRPr="00D36C25" w:rsidRDefault="00824DA2" w:rsidP="00D55613">
      <w:pPr>
        <w:pStyle w:val="a5"/>
        <w:spacing w:after="60"/>
        <w:ind w:firstLine="709"/>
        <w:jc w:val="both"/>
        <w:rPr>
          <w:rFonts w:ascii="Times New Roman" w:hAnsi="Times New Roman" w:cs="Times New Roman"/>
          <w:sz w:val="28"/>
          <w:szCs w:val="28"/>
        </w:rPr>
      </w:pPr>
      <w:r w:rsidRPr="00D36C25">
        <w:rPr>
          <w:rFonts w:ascii="Times New Roman" w:hAnsi="Times New Roman" w:cs="Times New Roman"/>
          <w:sz w:val="28"/>
          <w:szCs w:val="28"/>
        </w:rPr>
        <w:t>коштів інших джерел</w:t>
      </w:r>
      <w:r w:rsidRPr="00D36C25">
        <w:rPr>
          <w:rFonts w:ascii="Times New Roman" w:hAnsi="Times New Roman" w:cs="Times New Roman"/>
          <w:color w:val="auto"/>
          <w:sz w:val="28"/>
          <w:szCs w:val="28"/>
        </w:rPr>
        <w:t>: 1190,0</w:t>
      </w:r>
      <w:r w:rsidRPr="00D36C25">
        <w:rPr>
          <w:rFonts w:ascii="Times New Roman" w:hAnsi="Times New Roman" w:cs="Times New Roman"/>
          <w:sz w:val="28"/>
          <w:szCs w:val="28"/>
        </w:rPr>
        <w:t xml:space="preserve"> </w:t>
      </w:r>
      <w:proofErr w:type="spellStart"/>
      <w:r w:rsidRPr="00D36C25">
        <w:rPr>
          <w:rFonts w:ascii="Times New Roman" w:hAnsi="Times New Roman" w:cs="Times New Roman"/>
          <w:sz w:val="28"/>
          <w:szCs w:val="28"/>
        </w:rPr>
        <w:t>тис.грн</w:t>
      </w:r>
      <w:proofErr w:type="spellEnd"/>
      <w:r w:rsidRPr="00D36C25">
        <w:rPr>
          <w:rFonts w:ascii="Times New Roman" w:hAnsi="Times New Roman" w:cs="Times New Roman"/>
          <w:sz w:val="28"/>
          <w:szCs w:val="28"/>
        </w:rPr>
        <w:t>.»</w:t>
      </w:r>
      <w:r w:rsidR="00D55613">
        <w:rPr>
          <w:rFonts w:ascii="Times New Roman" w:hAnsi="Times New Roman" w:cs="Times New Roman"/>
          <w:sz w:val="28"/>
          <w:szCs w:val="28"/>
        </w:rPr>
        <w:t>.</w:t>
      </w:r>
    </w:p>
    <w:p w:rsidR="00824DA2" w:rsidRDefault="00824DA2" w:rsidP="00FC62AA">
      <w:pPr>
        <w:pStyle w:val="a3"/>
        <w:spacing w:after="60" w:line="240" w:lineRule="auto"/>
        <w:ind w:left="0" w:firstLine="709"/>
        <w:jc w:val="both"/>
        <w:rPr>
          <w:rFonts w:ascii="Times New Roman" w:hAnsi="Times New Roman"/>
          <w:sz w:val="28"/>
          <w:szCs w:val="28"/>
        </w:rPr>
      </w:pPr>
      <w:r>
        <w:rPr>
          <w:rFonts w:ascii="Times New Roman" w:hAnsi="Times New Roman"/>
          <w:sz w:val="28"/>
          <w:szCs w:val="28"/>
        </w:rPr>
        <w:t>1.11. Додаток 1 до Програми викласти в новій редакції, що додається.</w:t>
      </w:r>
    </w:p>
    <w:p w:rsidR="00824DA2" w:rsidRPr="001F0DF6" w:rsidRDefault="00824DA2" w:rsidP="00FC62AA">
      <w:pPr>
        <w:pStyle w:val="a3"/>
        <w:spacing w:after="60" w:line="240" w:lineRule="auto"/>
        <w:ind w:left="0" w:firstLine="709"/>
        <w:jc w:val="both"/>
        <w:rPr>
          <w:rFonts w:ascii="Times New Roman" w:hAnsi="Times New Roman"/>
          <w:sz w:val="28"/>
          <w:szCs w:val="28"/>
        </w:rPr>
      </w:pPr>
      <w:r w:rsidRPr="001F0DF6">
        <w:rPr>
          <w:rFonts w:ascii="Times New Roman" w:hAnsi="Times New Roman"/>
          <w:sz w:val="28"/>
          <w:szCs w:val="28"/>
        </w:rPr>
        <w:t>2. Контроль за виконанням цього рішення покласти на постійну комісію селищної ради з питань освіти, культури, охорони здоров’я, соціального захисту населення, молоді, фізкультури та спорту.</w:t>
      </w:r>
    </w:p>
    <w:p w:rsidR="00824DA2" w:rsidRPr="00F55313" w:rsidRDefault="00824DA2" w:rsidP="00B70203">
      <w:pPr>
        <w:pStyle w:val="a3"/>
        <w:spacing w:line="240" w:lineRule="auto"/>
        <w:ind w:left="0" w:firstLine="851"/>
        <w:jc w:val="both"/>
        <w:rPr>
          <w:rFonts w:ascii="Times New Roman" w:hAnsi="Times New Roman"/>
          <w:sz w:val="28"/>
          <w:szCs w:val="28"/>
          <w:lang w:val="ru-RU"/>
        </w:rPr>
      </w:pPr>
    </w:p>
    <w:p w:rsidR="00824DA2" w:rsidRPr="001F0DF6" w:rsidRDefault="00824DA2" w:rsidP="00B70203">
      <w:pPr>
        <w:pStyle w:val="a3"/>
        <w:spacing w:line="240" w:lineRule="auto"/>
        <w:ind w:left="0" w:firstLine="851"/>
        <w:jc w:val="both"/>
        <w:rPr>
          <w:rFonts w:ascii="Times New Roman" w:hAnsi="Times New Roman"/>
          <w:sz w:val="28"/>
          <w:szCs w:val="28"/>
        </w:rPr>
      </w:pPr>
      <w:bookmarkStart w:id="0" w:name="_GoBack"/>
      <w:bookmarkEnd w:id="0"/>
    </w:p>
    <w:p w:rsidR="00824DA2" w:rsidRPr="00D55613" w:rsidRDefault="00824DA2" w:rsidP="00B70203">
      <w:pPr>
        <w:pStyle w:val="a5"/>
        <w:ind w:firstLine="567"/>
        <w:jc w:val="both"/>
        <w:rPr>
          <w:rFonts w:ascii="Times New Roman" w:hAnsi="Times New Roman" w:cs="Times New Roman"/>
          <w:b/>
          <w:sz w:val="28"/>
          <w:szCs w:val="28"/>
        </w:rPr>
      </w:pPr>
      <w:r w:rsidRPr="00D55613">
        <w:rPr>
          <w:rFonts w:ascii="Times New Roman" w:hAnsi="Times New Roman" w:cs="Times New Roman"/>
          <w:b/>
          <w:sz w:val="28"/>
          <w:szCs w:val="28"/>
        </w:rPr>
        <w:t>Селищний голова                                                                      Г.І. СУПРУН</w:t>
      </w:r>
    </w:p>
    <w:p w:rsidR="00824DA2" w:rsidRPr="0029320C" w:rsidRDefault="00824DA2" w:rsidP="00B70203">
      <w:pPr>
        <w:pStyle w:val="WW-3"/>
        <w:tabs>
          <w:tab w:val="left" w:pos="9180"/>
        </w:tabs>
        <w:ind w:firstLine="0"/>
        <w:jc w:val="right"/>
        <w:rPr>
          <w:sz w:val="28"/>
        </w:rPr>
      </w:pPr>
      <w:r w:rsidRPr="00B05A81">
        <w:rPr>
          <w:sz w:val="28"/>
        </w:rPr>
        <w:lastRenderedPageBreak/>
        <w:t xml:space="preserve">Додаток </w:t>
      </w:r>
      <w:r>
        <w:rPr>
          <w:sz w:val="28"/>
        </w:rPr>
        <w:t>1</w:t>
      </w:r>
      <w:r w:rsidRPr="00B05A81">
        <w:rPr>
          <w:sz w:val="28"/>
        </w:rPr>
        <w:t xml:space="preserve"> </w:t>
      </w:r>
      <w:r w:rsidRPr="0029320C">
        <w:rPr>
          <w:sz w:val="28"/>
        </w:rPr>
        <w:t xml:space="preserve">до Програми </w:t>
      </w:r>
    </w:p>
    <w:p w:rsidR="00824DA2" w:rsidRDefault="00824DA2" w:rsidP="00B05A81">
      <w:pPr>
        <w:pStyle w:val="WW-3"/>
        <w:tabs>
          <w:tab w:val="left" w:pos="9180"/>
        </w:tabs>
        <w:ind w:firstLine="0"/>
        <w:jc w:val="right"/>
        <w:rPr>
          <w:sz w:val="28"/>
        </w:rPr>
      </w:pPr>
    </w:p>
    <w:p w:rsidR="00824DA2" w:rsidRPr="00D55613" w:rsidRDefault="00824DA2" w:rsidP="00FC6B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55613">
        <w:rPr>
          <w:rFonts w:ascii="Times New Roman" w:hAnsi="Times New Roman" w:cs="Times New Roman"/>
          <w:b/>
          <w:sz w:val="28"/>
          <w:szCs w:val="28"/>
        </w:rPr>
        <w:t>Ресурсне забезпечення селищної Програми</w:t>
      </w:r>
    </w:p>
    <w:p w:rsidR="00824DA2" w:rsidRPr="00D55613" w:rsidRDefault="00824DA2" w:rsidP="00FC6B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D55613">
        <w:rPr>
          <w:rFonts w:ascii="Times New Roman" w:hAnsi="Times New Roman" w:cs="Times New Roman"/>
          <w:b/>
          <w:sz w:val="28"/>
          <w:szCs w:val="28"/>
        </w:rPr>
        <w:t xml:space="preserve">оздоровлення та відпочинку дітей на </w:t>
      </w:r>
      <w:r w:rsidRPr="00D55613">
        <w:rPr>
          <w:rFonts w:ascii="Times New Roman" w:hAnsi="Times New Roman" w:cs="Times New Roman"/>
          <w:b/>
          <w:color w:val="auto"/>
          <w:sz w:val="28"/>
          <w:szCs w:val="28"/>
        </w:rPr>
        <w:t>2021-2023 роки</w:t>
      </w:r>
    </w:p>
    <w:p w:rsidR="00D55613" w:rsidRDefault="00D55613" w:rsidP="00FC6B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24DA2" w:rsidRPr="0081272C" w:rsidRDefault="00D55613" w:rsidP="00FC6B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24DA2" w:rsidRPr="0081272C">
        <w:rPr>
          <w:rFonts w:ascii="Times New Roman" w:hAnsi="Times New Roman" w:cs="Times New Roman"/>
          <w:sz w:val="28"/>
          <w:szCs w:val="28"/>
        </w:rPr>
        <w:t>(тис. грн.)</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1E0" w:firstRow="1" w:lastRow="1" w:firstColumn="1" w:lastColumn="1" w:noHBand="0" w:noVBand="0"/>
      </w:tblPr>
      <w:tblGrid>
        <w:gridCol w:w="2802"/>
        <w:gridCol w:w="2268"/>
        <w:gridCol w:w="1320"/>
        <w:gridCol w:w="1260"/>
        <w:gridCol w:w="1432"/>
      </w:tblGrid>
      <w:tr w:rsidR="00824DA2" w:rsidRPr="00C21D72" w:rsidTr="004711CB">
        <w:trPr>
          <w:trHeight w:val="530"/>
        </w:trPr>
        <w:tc>
          <w:tcPr>
            <w:tcW w:w="2802" w:type="dxa"/>
            <w:vMerge w:val="restart"/>
          </w:tcPr>
          <w:p w:rsidR="00824DA2" w:rsidRPr="00C21D72" w:rsidRDefault="00824DA2" w:rsidP="004711CB">
            <w:pPr>
              <w:spacing w:after="0" w:line="240" w:lineRule="auto"/>
              <w:jc w:val="center"/>
              <w:rPr>
                <w:sz w:val="28"/>
                <w:szCs w:val="28"/>
                <w:lang w:eastAsia="ru-RU"/>
              </w:rPr>
            </w:pPr>
            <w:r w:rsidRPr="00C21D72">
              <w:rPr>
                <w:rFonts w:ascii="Times New Roman" w:hAnsi="Times New Roman"/>
                <w:sz w:val="28"/>
                <w:szCs w:val="28"/>
              </w:rPr>
              <w:t>Обсяг коштів, які пропонується залучити на виконання Програми</w:t>
            </w:r>
          </w:p>
        </w:tc>
        <w:tc>
          <w:tcPr>
            <w:tcW w:w="2268" w:type="dxa"/>
            <w:vMerge w:val="restart"/>
          </w:tcPr>
          <w:p w:rsidR="00824DA2" w:rsidRPr="00C21D72" w:rsidRDefault="00824DA2" w:rsidP="004711CB">
            <w:pPr>
              <w:spacing w:after="0" w:line="240" w:lineRule="auto"/>
              <w:jc w:val="center"/>
              <w:rPr>
                <w:sz w:val="28"/>
                <w:szCs w:val="28"/>
                <w:lang w:eastAsia="ru-RU"/>
              </w:rPr>
            </w:pPr>
            <w:r w:rsidRPr="00C21D72">
              <w:rPr>
                <w:rFonts w:ascii="Times New Roman" w:hAnsi="Times New Roman"/>
                <w:sz w:val="28"/>
                <w:szCs w:val="28"/>
              </w:rPr>
              <w:t>Всього, витрати на виконання</w:t>
            </w:r>
          </w:p>
          <w:p w:rsidR="00824DA2" w:rsidRPr="00C21D72" w:rsidRDefault="00824DA2" w:rsidP="004711CB">
            <w:pPr>
              <w:spacing w:after="0" w:line="240" w:lineRule="auto"/>
              <w:jc w:val="center"/>
              <w:rPr>
                <w:sz w:val="28"/>
                <w:szCs w:val="28"/>
                <w:lang w:eastAsia="ru-RU"/>
              </w:rPr>
            </w:pPr>
            <w:r w:rsidRPr="00C21D72">
              <w:rPr>
                <w:rFonts w:ascii="Times New Roman" w:hAnsi="Times New Roman"/>
                <w:sz w:val="28"/>
                <w:szCs w:val="28"/>
              </w:rPr>
              <w:t>Програми</w:t>
            </w:r>
          </w:p>
        </w:tc>
        <w:tc>
          <w:tcPr>
            <w:tcW w:w="4012" w:type="dxa"/>
            <w:gridSpan w:val="3"/>
          </w:tcPr>
          <w:p w:rsidR="00824DA2" w:rsidRPr="00C21D72" w:rsidRDefault="00824DA2" w:rsidP="004711CB">
            <w:pPr>
              <w:spacing w:after="0" w:line="240" w:lineRule="auto"/>
              <w:jc w:val="center"/>
              <w:rPr>
                <w:rFonts w:ascii="Times New Roman" w:hAnsi="Times New Roman"/>
                <w:sz w:val="24"/>
                <w:szCs w:val="24"/>
              </w:rPr>
            </w:pPr>
            <w:r w:rsidRPr="00C21D72">
              <w:rPr>
                <w:rFonts w:ascii="Times New Roman" w:hAnsi="Times New Roman"/>
                <w:sz w:val="24"/>
                <w:szCs w:val="24"/>
              </w:rPr>
              <w:t>Етапи виконання Програми</w:t>
            </w:r>
          </w:p>
        </w:tc>
      </w:tr>
      <w:tr w:rsidR="00824DA2" w:rsidRPr="00C21D72" w:rsidTr="00D55613">
        <w:trPr>
          <w:trHeight w:val="352"/>
        </w:trPr>
        <w:tc>
          <w:tcPr>
            <w:tcW w:w="0" w:type="auto"/>
            <w:vMerge/>
            <w:vAlign w:val="center"/>
          </w:tcPr>
          <w:p w:rsidR="00824DA2" w:rsidRPr="00C21D72" w:rsidRDefault="00824DA2" w:rsidP="004711CB">
            <w:pPr>
              <w:spacing w:after="0" w:line="240" w:lineRule="auto"/>
              <w:rPr>
                <w:sz w:val="28"/>
                <w:szCs w:val="28"/>
                <w:lang w:eastAsia="ru-RU"/>
              </w:rPr>
            </w:pPr>
          </w:p>
        </w:tc>
        <w:tc>
          <w:tcPr>
            <w:tcW w:w="0" w:type="auto"/>
            <w:vMerge/>
            <w:vAlign w:val="center"/>
          </w:tcPr>
          <w:p w:rsidR="00824DA2" w:rsidRPr="00C21D72" w:rsidRDefault="00824DA2" w:rsidP="004711CB">
            <w:pPr>
              <w:spacing w:after="0" w:line="240" w:lineRule="auto"/>
              <w:rPr>
                <w:sz w:val="28"/>
                <w:szCs w:val="28"/>
                <w:lang w:eastAsia="ru-RU"/>
              </w:rPr>
            </w:pPr>
          </w:p>
        </w:tc>
        <w:tc>
          <w:tcPr>
            <w:tcW w:w="4012" w:type="dxa"/>
            <w:gridSpan w:val="3"/>
          </w:tcPr>
          <w:p w:rsidR="00824DA2" w:rsidRPr="00C21D72" w:rsidRDefault="00824DA2" w:rsidP="004711CB">
            <w:pPr>
              <w:spacing w:after="0" w:line="240" w:lineRule="auto"/>
              <w:jc w:val="center"/>
              <w:rPr>
                <w:rFonts w:ascii="Times New Roman" w:hAnsi="Times New Roman"/>
                <w:sz w:val="24"/>
                <w:szCs w:val="24"/>
              </w:rPr>
            </w:pPr>
            <w:r w:rsidRPr="00C21D72">
              <w:rPr>
                <w:rFonts w:ascii="Times New Roman" w:hAnsi="Times New Roman"/>
                <w:sz w:val="24"/>
                <w:szCs w:val="24"/>
              </w:rPr>
              <w:t>І етап</w:t>
            </w:r>
          </w:p>
        </w:tc>
      </w:tr>
      <w:tr w:rsidR="00824DA2" w:rsidRPr="00C21D72" w:rsidTr="00D55613">
        <w:trPr>
          <w:trHeight w:val="407"/>
        </w:trPr>
        <w:tc>
          <w:tcPr>
            <w:tcW w:w="0" w:type="auto"/>
            <w:vMerge/>
            <w:vAlign w:val="center"/>
          </w:tcPr>
          <w:p w:rsidR="00824DA2" w:rsidRPr="00C21D72" w:rsidRDefault="00824DA2" w:rsidP="004711CB">
            <w:pPr>
              <w:spacing w:after="0" w:line="240" w:lineRule="auto"/>
              <w:rPr>
                <w:sz w:val="28"/>
                <w:szCs w:val="28"/>
                <w:lang w:eastAsia="ru-RU"/>
              </w:rPr>
            </w:pPr>
          </w:p>
        </w:tc>
        <w:tc>
          <w:tcPr>
            <w:tcW w:w="0" w:type="auto"/>
            <w:vMerge/>
            <w:vAlign w:val="center"/>
          </w:tcPr>
          <w:p w:rsidR="00824DA2" w:rsidRPr="00C21D72" w:rsidRDefault="00824DA2" w:rsidP="004711CB">
            <w:pPr>
              <w:spacing w:after="0" w:line="240" w:lineRule="auto"/>
              <w:rPr>
                <w:sz w:val="28"/>
                <w:szCs w:val="28"/>
                <w:lang w:eastAsia="ru-RU"/>
              </w:rPr>
            </w:pPr>
          </w:p>
        </w:tc>
        <w:tc>
          <w:tcPr>
            <w:tcW w:w="1320" w:type="dxa"/>
          </w:tcPr>
          <w:p w:rsidR="00824DA2" w:rsidRPr="00B55F4C" w:rsidRDefault="00824DA2" w:rsidP="004711CB">
            <w:pPr>
              <w:spacing w:after="0" w:line="240" w:lineRule="auto"/>
              <w:jc w:val="center"/>
              <w:rPr>
                <w:rFonts w:ascii="Times New Roman" w:hAnsi="Times New Roman"/>
                <w:sz w:val="28"/>
                <w:szCs w:val="28"/>
                <w:lang w:eastAsia="ru-RU"/>
              </w:rPr>
            </w:pPr>
            <w:r w:rsidRPr="00B55F4C">
              <w:rPr>
                <w:rFonts w:ascii="Times New Roman" w:hAnsi="Times New Roman"/>
                <w:sz w:val="28"/>
                <w:szCs w:val="28"/>
                <w:lang w:eastAsia="ru-RU"/>
              </w:rPr>
              <w:t>2021</w:t>
            </w:r>
          </w:p>
        </w:tc>
        <w:tc>
          <w:tcPr>
            <w:tcW w:w="1260" w:type="dxa"/>
          </w:tcPr>
          <w:p w:rsidR="00824DA2" w:rsidRPr="00B55F4C" w:rsidRDefault="00824DA2" w:rsidP="004711CB">
            <w:pPr>
              <w:spacing w:after="0" w:line="240" w:lineRule="auto"/>
              <w:jc w:val="center"/>
              <w:rPr>
                <w:rFonts w:ascii="Times New Roman" w:hAnsi="Times New Roman"/>
                <w:sz w:val="28"/>
                <w:szCs w:val="28"/>
                <w:lang w:eastAsia="ru-RU"/>
              </w:rPr>
            </w:pPr>
            <w:r w:rsidRPr="00B55F4C">
              <w:rPr>
                <w:rFonts w:ascii="Times New Roman" w:hAnsi="Times New Roman"/>
                <w:sz w:val="28"/>
                <w:szCs w:val="28"/>
              </w:rPr>
              <w:t>2022 р.</w:t>
            </w:r>
          </w:p>
        </w:tc>
        <w:tc>
          <w:tcPr>
            <w:tcW w:w="1432" w:type="dxa"/>
          </w:tcPr>
          <w:p w:rsidR="00824DA2" w:rsidRPr="00B55F4C" w:rsidRDefault="00824DA2" w:rsidP="004711CB">
            <w:pPr>
              <w:spacing w:after="0" w:line="240" w:lineRule="auto"/>
              <w:jc w:val="center"/>
              <w:rPr>
                <w:rFonts w:ascii="Times New Roman" w:hAnsi="Times New Roman"/>
                <w:sz w:val="28"/>
                <w:szCs w:val="28"/>
                <w:lang w:eastAsia="ru-RU"/>
              </w:rPr>
            </w:pPr>
            <w:r w:rsidRPr="00B55F4C">
              <w:rPr>
                <w:rFonts w:ascii="Times New Roman" w:hAnsi="Times New Roman"/>
                <w:sz w:val="28"/>
                <w:szCs w:val="28"/>
                <w:lang w:eastAsia="ru-RU"/>
              </w:rPr>
              <w:t>2023</w:t>
            </w:r>
          </w:p>
        </w:tc>
      </w:tr>
      <w:tr w:rsidR="00824DA2" w:rsidRPr="00C21D72" w:rsidTr="004711CB">
        <w:tc>
          <w:tcPr>
            <w:tcW w:w="2802" w:type="dxa"/>
          </w:tcPr>
          <w:p w:rsidR="00824DA2" w:rsidRPr="00C21D72" w:rsidRDefault="00824DA2" w:rsidP="004711CB">
            <w:pPr>
              <w:spacing w:after="0" w:line="240" w:lineRule="auto"/>
              <w:rPr>
                <w:sz w:val="28"/>
                <w:szCs w:val="28"/>
                <w:lang w:eastAsia="ru-RU"/>
              </w:rPr>
            </w:pPr>
            <w:r w:rsidRPr="00C21D72">
              <w:rPr>
                <w:rFonts w:ascii="Times New Roman" w:hAnsi="Times New Roman"/>
                <w:sz w:val="28"/>
                <w:szCs w:val="28"/>
              </w:rPr>
              <w:t>Обсяг ресурсів, усього, у тому числі:</w:t>
            </w:r>
          </w:p>
        </w:tc>
        <w:tc>
          <w:tcPr>
            <w:tcW w:w="2268" w:type="dxa"/>
          </w:tcPr>
          <w:p w:rsidR="00824DA2" w:rsidRPr="00615FDF" w:rsidRDefault="00824DA2" w:rsidP="004711CB">
            <w:pPr>
              <w:spacing w:after="0" w:line="240" w:lineRule="auto"/>
              <w:jc w:val="center"/>
              <w:rPr>
                <w:sz w:val="28"/>
                <w:szCs w:val="28"/>
                <w:lang w:eastAsia="ru-RU"/>
              </w:rPr>
            </w:pPr>
            <w:r>
              <w:rPr>
                <w:rFonts w:ascii="Times New Roman" w:hAnsi="Times New Roman"/>
                <w:sz w:val="28"/>
                <w:szCs w:val="28"/>
              </w:rPr>
              <w:t>4236</w:t>
            </w:r>
            <w:r w:rsidRPr="00615FDF">
              <w:rPr>
                <w:rFonts w:ascii="Times New Roman" w:hAnsi="Times New Roman"/>
                <w:sz w:val="28"/>
                <w:szCs w:val="28"/>
              </w:rPr>
              <w:t>,</w:t>
            </w:r>
            <w:r>
              <w:rPr>
                <w:rFonts w:ascii="Times New Roman" w:hAnsi="Times New Roman"/>
                <w:sz w:val="28"/>
                <w:szCs w:val="28"/>
              </w:rPr>
              <w:t>0</w:t>
            </w:r>
          </w:p>
        </w:tc>
        <w:tc>
          <w:tcPr>
            <w:tcW w:w="1320" w:type="dxa"/>
          </w:tcPr>
          <w:p w:rsidR="00824DA2" w:rsidRPr="007D422D" w:rsidRDefault="00824DA2" w:rsidP="004711C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1486,0</w:t>
            </w:r>
          </w:p>
        </w:tc>
        <w:tc>
          <w:tcPr>
            <w:tcW w:w="1260" w:type="dxa"/>
          </w:tcPr>
          <w:p w:rsidR="00824DA2" w:rsidRPr="00615FDF" w:rsidRDefault="00824DA2" w:rsidP="004711CB">
            <w:pPr>
              <w:spacing w:after="0" w:line="240" w:lineRule="auto"/>
              <w:jc w:val="center"/>
              <w:rPr>
                <w:sz w:val="28"/>
                <w:szCs w:val="28"/>
                <w:lang w:eastAsia="ru-RU"/>
              </w:rPr>
            </w:pPr>
            <w:r>
              <w:rPr>
                <w:rFonts w:ascii="Times New Roman" w:hAnsi="Times New Roman"/>
                <w:sz w:val="28"/>
                <w:szCs w:val="28"/>
              </w:rPr>
              <w:t>1350,0</w:t>
            </w:r>
          </w:p>
        </w:tc>
        <w:tc>
          <w:tcPr>
            <w:tcW w:w="1432" w:type="dxa"/>
          </w:tcPr>
          <w:p w:rsidR="00824DA2" w:rsidRPr="007D422D" w:rsidRDefault="00824DA2" w:rsidP="004711C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1400,0</w:t>
            </w:r>
          </w:p>
        </w:tc>
      </w:tr>
      <w:tr w:rsidR="00824DA2" w:rsidRPr="00C21D72" w:rsidTr="004711CB">
        <w:tc>
          <w:tcPr>
            <w:tcW w:w="2802" w:type="dxa"/>
          </w:tcPr>
          <w:p w:rsidR="00824DA2" w:rsidRPr="00C21D72" w:rsidRDefault="00824DA2" w:rsidP="004711CB">
            <w:pPr>
              <w:spacing w:after="0" w:line="240" w:lineRule="auto"/>
              <w:jc w:val="center"/>
              <w:rPr>
                <w:sz w:val="28"/>
                <w:szCs w:val="28"/>
                <w:lang w:eastAsia="ru-RU"/>
              </w:rPr>
            </w:pPr>
            <w:r w:rsidRPr="00C21D72">
              <w:rPr>
                <w:rFonts w:ascii="Times New Roman" w:hAnsi="Times New Roman"/>
                <w:sz w:val="28"/>
                <w:szCs w:val="28"/>
              </w:rPr>
              <w:t>Державний бюджет</w:t>
            </w:r>
          </w:p>
        </w:tc>
        <w:tc>
          <w:tcPr>
            <w:tcW w:w="2268" w:type="dxa"/>
          </w:tcPr>
          <w:p w:rsidR="00824DA2" w:rsidRPr="00615FDF" w:rsidRDefault="00824DA2" w:rsidP="004711CB">
            <w:pPr>
              <w:spacing w:after="0" w:line="240" w:lineRule="auto"/>
              <w:jc w:val="center"/>
              <w:rPr>
                <w:sz w:val="28"/>
                <w:szCs w:val="28"/>
                <w:lang w:eastAsia="ru-RU"/>
              </w:rPr>
            </w:pPr>
            <w:r w:rsidRPr="00615FDF">
              <w:rPr>
                <w:rFonts w:ascii="Times New Roman" w:hAnsi="Times New Roman"/>
                <w:sz w:val="28"/>
                <w:szCs w:val="28"/>
              </w:rPr>
              <w:t>-</w:t>
            </w:r>
          </w:p>
        </w:tc>
        <w:tc>
          <w:tcPr>
            <w:tcW w:w="1320" w:type="dxa"/>
          </w:tcPr>
          <w:p w:rsidR="00824DA2" w:rsidRPr="007D422D" w:rsidRDefault="00824DA2" w:rsidP="004711CB">
            <w:pPr>
              <w:spacing w:after="0" w:line="240" w:lineRule="auto"/>
              <w:jc w:val="center"/>
              <w:rPr>
                <w:rFonts w:ascii="Times New Roman" w:hAnsi="Times New Roman"/>
                <w:b/>
                <w:sz w:val="28"/>
                <w:szCs w:val="28"/>
                <w:lang w:eastAsia="ru-RU"/>
              </w:rPr>
            </w:pPr>
            <w:r w:rsidRPr="007D422D">
              <w:rPr>
                <w:rFonts w:ascii="Times New Roman" w:hAnsi="Times New Roman"/>
                <w:b/>
                <w:sz w:val="28"/>
                <w:szCs w:val="28"/>
                <w:lang w:eastAsia="ru-RU"/>
              </w:rPr>
              <w:t>-</w:t>
            </w:r>
          </w:p>
        </w:tc>
        <w:tc>
          <w:tcPr>
            <w:tcW w:w="1260" w:type="dxa"/>
          </w:tcPr>
          <w:p w:rsidR="00824DA2" w:rsidRPr="007D422D" w:rsidRDefault="00824DA2" w:rsidP="004711CB">
            <w:pPr>
              <w:spacing w:after="0" w:line="240" w:lineRule="auto"/>
              <w:jc w:val="center"/>
              <w:rPr>
                <w:sz w:val="28"/>
                <w:szCs w:val="28"/>
                <w:lang w:eastAsia="ru-RU"/>
              </w:rPr>
            </w:pPr>
            <w:r w:rsidRPr="007D422D">
              <w:rPr>
                <w:sz w:val="28"/>
                <w:szCs w:val="28"/>
                <w:lang w:eastAsia="ru-RU"/>
              </w:rPr>
              <w:t>-</w:t>
            </w:r>
          </w:p>
        </w:tc>
        <w:tc>
          <w:tcPr>
            <w:tcW w:w="1432" w:type="dxa"/>
          </w:tcPr>
          <w:p w:rsidR="00824DA2" w:rsidRPr="007D422D" w:rsidRDefault="00824DA2" w:rsidP="004711CB">
            <w:pPr>
              <w:spacing w:after="0" w:line="240" w:lineRule="auto"/>
              <w:jc w:val="center"/>
              <w:rPr>
                <w:rFonts w:ascii="Times New Roman" w:hAnsi="Times New Roman"/>
                <w:b/>
                <w:sz w:val="28"/>
                <w:szCs w:val="28"/>
                <w:lang w:eastAsia="ru-RU"/>
              </w:rPr>
            </w:pPr>
            <w:r w:rsidRPr="007D422D">
              <w:rPr>
                <w:rFonts w:ascii="Times New Roman" w:hAnsi="Times New Roman"/>
                <w:b/>
                <w:sz w:val="28"/>
                <w:szCs w:val="28"/>
              </w:rPr>
              <w:t>-</w:t>
            </w:r>
          </w:p>
        </w:tc>
      </w:tr>
      <w:tr w:rsidR="00824DA2" w:rsidRPr="00C21D72" w:rsidTr="004711CB">
        <w:tc>
          <w:tcPr>
            <w:tcW w:w="2802" w:type="dxa"/>
          </w:tcPr>
          <w:p w:rsidR="00824DA2" w:rsidRPr="00C21D72" w:rsidRDefault="00824DA2" w:rsidP="004711CB">
            <w:pPr>
              <w:spacing w:after="0" w:line="240" w:lineRule="auto"/>
              <w:jc w:val="center"/>
              <w:rPr>
                <w:rFonts w:ascii="Times New Roman" w:hAnsi="Times New Roman"/>
                <w:sz w:val="28"/>
                <w:szCs w:val="28"/>
                <w:lang w:eastAsia="ru-RU"/>
              </w:rPr>
            </w:pPr>
            <w:r w:rsidRPr="00C21D72">
              <w:rPr>
                <w:rFonts w:ascii="Times New Roman" w:hAnsi="Times New Roman"/>
                <w:sz w:val="28"/>
                <w:szCs w:val="28"/>
              </w:rPr>
              <w:t xml:space="preserve">бюджет </w:t>
            </w:r>
            <w:r>
              <w:rPr>
                <w:rFonts w:ascii="Times New Roman" w:hAnsi="Times New Roman"/>
                <w:sz w:val="28"/>
                <w:szCs w:val="28"/>
              </w:rPr>
              <w:t xml:space="preserve">селищної </w:t>
            </w:r>
            <w:r w:rsidRPr="00C21D72">
              <w:rPr>
                <w:rFonts w:ascii="Times New Roman" w:hAnsi="Times New Roman"/>
                <w:sz w:val="28"/>
                <w:szCs w:val="28"/>
              </w:rPr>
              <w:t>територіальної громади</w:t>
            </w:r>
          </w:p>
        </w:tc>
        <w:tc>
          <w:tcPr>
            <w:tcW w:w="2268" w:type="dxa"/>
          </w:tcPr>
          <w:p w:rsidR="00824DA2" w:rsidRPr="00615FDF" w:rsidRDefault="00824DA2" w:rsidP="004711CB">
            <w:pPr>
              <w:spacing w:after="0" w:line="240" w:lineRule="auto"/>
              <w:jc w:val="center"/>
              <w:rPr>
                <w:sz w:val="28"/>
                <w:szCs w:val="28"/>
                <w:lang w:eastAsia="ru-RU"/>
              </w:rPr>
            </w:pPr>
            <w:r>
              <w:rPr>
                <w:rFonts w:ascii="Times New Roman" w:hAnsi="Times New Roman"/>
                <w:sz w:val="28"/>
                <w:szCs w:val="28"/>
              </w:rPr>
              <w:t>2798,0</w:t>
            </w:r>
          </w:p>
        </w:tc>
        <w:tc>
          <w:tcPr>
            <w:tcW w:w="1320" w:type="dxa"/>
          </w:tcPr>
          <w:p w:rsidR="00824DA2" w:rsidRPr="007D422D" w:rsidRDefault="00824DA2" w:rsidP="004711C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848,0</w:t>
            </w:r>
          </w:p>
        </w:tc>
        <w:tc>
          <w:tcPr>
            <w:tcW w:w="1260" w:type="dxa"/>
          </w:tcPr>
          <w:p w:rsidR="00824DA2" w:rsidRPr="00615FDF" w:rsidRDefault="00824DA2" w:rsidP="004711CB">
            <w:pPr>
              <w:spacing w:after="0" w:line="240" w:lineRule="auto"/>
              <w:jc w:val="center"/>
              <w:rPr>
                <w:sz w:val="28"/>
                <w:szCs w:val="28"/>
                <w:lang w:eastAsia="ru-RU"/>
              </w:rPr>
            </w:pPr>
            <w:r>
              <w:rPr>
                <w:rFonts w:ascii="Times New Roman" w:hAnsi="Times New Roman"/>
                <w:sz w:val="28"/>
                <w:szCs w:val="28"/>
              </w:rPr>
              <w:t>950,0</w:t>
            </w:r>
          </w:p>
        </w:tc>
        <w:tc>
          <w:tcPr>
            <w:tcW w:w="1432" w:type="dxa"/>
          </w:tcPr>
          <w:p w:rsidR="00824DA2" w:rsidRPr="007D422D" w:rsidRDefault="00824DA2" w:rsidP="004711C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100</w:t>
            </w:r>
            <w:r w:rsidRPr="007D422D">
              <w:rPr>
                <w:rFonts w:ascii="Times New Roman" w:hAnsi="Times New Roman"/>
                <w:sz w:val="28"/>
                <w:szCs w:val="28"/>
                <w:lang w:eastAsia="ru-RU"/>
              </w:rPr>
              <w:t>0,0</w:t>
            </w:r>
          </w:p>
        </w:tc>
      </w:tr>
      <w:tr w:rsidR="00824DA2" w:rsidRPr="00C21D72" w:rsidTr="004711CB">
        <w:tc>
          <w:tcPr>
            <w:tcW w:w="2802" w:type="dxa"/>
          </w:tcPr>
          <w:p w:rsidR="00824DA2" w:rsidRPr="00C21D72" w:rsidRDefault="00824DA2" w:rsidP="004711CB">
            <w:pPr>
              <w:spacing w:after="0" w:line="240" w:lineRule="auto"/>
              <w:jc w:val="center"/>
              <w:rPr>
                <w:sz w:val="28"/>
                <w:szCs w:val="28"/>
                <w:lang w:eastAsia="ru-RU"/>
              </w:rPr>
            </w:pPr>
            <w:r w:rsidRPr="00C21D72">
              <w:rPr>
                <w:rFonts w:ascii="Times New Roman" w:hAnsi="Times New Roman"/>
                <w:sz w:val="28"/>
                <w:szCs w:val="28"/>
              </w:rPr>
              <w:t>кошти небюджетних джерел</w:t>
            </w:r>
          </w:p>
        </w:tc>
        <w:tc>
          <w:tcPr>
            <w:tcW w:w="2268" w:type="dxa"/>
          </w:tcPr>
          <w:p w:rsidR="00824DA2" w:rsidRPr="00615FDF" w:rsidRDefault="00824DA2" w:rsidP="004711CB">
            <w:pPr>
              <w:spacing w:after="0" w:line="240" w:lineRule="auto"/>
              <w:jc w:val="center"/>
              <w:rPr>
                <w:sz w:val="28"/>
                <w:szCs w:val="28"/>
                <w:lang w:eastAsia="ru-RU"/>
              </w:rPr>
            </w:pPr>
            <w:r>
              <w:rPr>
                <w:rFonts w:ascii="Times New Roman" w:hAnsi="Times New Roman"/>
                <w:sz w:val="28"/>
                <w:szCs w:val="28"/>
              </w:rPr>
              <w:t>1190</w:t>
            </w:r>
            <w:r w:rsidRPr="00615FDF">
              <w:rPr>
                <w:rFonts w:ascii="Times New Roman" w:hAnsi="Times New Roman"/>
                <w:sz w:val="28"/>
                <w:szCs w:val="28"/>
              </w:rPr>
              <w:t>,0</w:t>
            </w:r>
          </w:p>
        </w:tc>
        <w:tc>
          <w:tcPr>
            <w:tcW w:w="1320" w:type="dxa"/>
          </w:tcPr>
          <w:p w:rsidR="00824DA2" w:rsidRPr="007D422D" w:rsidRDefault="00824DA2" w:rsidP="004711C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390</w:t>
            </w:r>
            <w:r w:rsidRPr="007D422D">
              <w:rPr>
                <w:rFonts w:ascii="Times New Roman" w:hAnsi="Times New Roman"/>
                <w:sz w:val="28"/>
                <w:szCs w:val="28"/>
                <w:lang w:eastAsia="ru-RU"/>
              </w:rPr>
              <w:t>,0</w:t>
            </w:r>
          </w:p>
        </w:tc>
        <w:tc>
          <w:tcPr>
            <w:tcW w:w="1260" w:type="dxa"/>
          </w:tcPr>
          <w:p w:rsidR="00824DA2" w:rsidRPr="00615FDF" w:rsidRDefault="00824DA2" w:rsidP="004711CB">
            <w:pPr>
              <w:spacing w:after="0" w:line="240" w:lineRule="auto"/>
              <w:jc w:val="center"/>
              <w:rPr>
                <w:sz w:val="28"/>
                <w:szCs w:val="28"/>
                <w:lang w:eastAsia="ru-RU"/>
              </w:rPr>
            </w:pPr>
            <w:r>
              <w:rPr>
                <w:rFonts w:ascii="Times New Roman" w:hAnsi="Times New Roman"/>
                <w:sz w:val="28"/>
                <w:szCs w:val="28"/>
              </w:rPr>
              <w:t>40</w:t>
            </w:r>
            <w:r w:rsidRPr="00615FDF">
              <w:rPr>
                <w:rFonts w:ascii="Times New Roman" w:hAnsi="Times New Roman"/>
                <w:sz w:val="28"/>
                <w:szCs w:val="28"/>
              </w:rPr>
              <w:t>0,0</w:t>
            </w:r>
          </w:p>
        </w:tc>
        <w:tc>
          <w:tcPr>
            <w:tcW w:w="1432" w:type="dxa"/>
          </w:tcPr>
          <w:p w:rsidR="00824DA2" w:rsidRPr="007D422D" w:rsidRDefault="00824DA2" w:rsidP="004711C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400,0</w:t>
            </w:r>
          </w:p>
        </w:tc>
      </w:tr>
      <w:tr w:rsidR="00824DA2" w:rsidRPr="00C21D72" w:rsidTr="004711CB">
        <w:tc>
          <w:tcPr>
            <w:tcW w:w="2802" w:type="dxa"/>
          </w:tcPr>
          <w:p w:rsidR="00824DA2" w:rsidRDefault="00824DA2" w:rsidP="004711CB">
            <w:pPr>
              <w:spacing w:after="0" w:line="240" w:lineRule="auto"/>
              <w:jc w:val="center"/>
              <w:rPr>
                <w:sz w:val="28"/>
                <w:szCs w:val="28"/>
                <w:lang w:eastAsia="ru-RU"/>
              </w:rPr>
            </w:pPr>
            <w:r>
              <w:rPr>
                <w:rFonts w:ascii="Times New Roman" w:hAnsi="Times New Roman"/>
                <w:sz w:val="28"/>
                <w:szCs w:val="28"/>
              </w:rPr>
              <w:t>о</w:t>
            </w:r>
            <w:r w:rsidRPr="00C21D72">
              <w:rPr>
                <w:rFonts w:ascii="Times New Roman" w:hAnsi="Times New Roman"/>
                <w:sz w:val="28"/>
                <w:szCs w:val="28"/>
              </w:rPr>
              <w:t>бласний бюджет</w:t>
            </w:r>
          </w:p>
        </w:tc>
        <w:tc>
          <w:tcPr>
            <w:tcW w:w="2268" w:type="dxa"/>
          </w:tcPr>
          <w:p w:rsidR="00824DA2" w:rsidRPr="00551D10" w:rsidRDefault="00824DA2" w:rsidP="004711CB">
            <w:pPr>
              <w:jc w:val="center"/>
              <w:rPr>
                <w:rFonts w:ascii="Times New Roman" w:hAnsi="Times New Roman"/>
                <w:sz w:val="28"/>
                <w:szCs w:val="28"/>
              </w:rPr>
            </w:pPr>
            <w:r w:rsidRPr="00551D10">
              <w:rPr>
                <w:rFonts w:ascii="Times New Roman" w:hAnsi="Times New Roman"/>
                <w:sz w:val="28"/>
                <w:szCs w:val="28"/>
              </w:rPr>
              <w:t>248,0</w:t>
            </w:r>
          </w:p>
        </w:tc>
        <w:tc>
          <w:tcPr>
            <w:tcW w:w="1320" w:type="dxa"/>
          </w:tcPr>
          <w:p w:rsidR="00824DA2" w:rsidRPr="00551D10" w:rsidRDefault="00824DA2" w:rsidP="004711CB">
            <w:pPr>
              <w:spacing w:after="0" w:line="240" w:lineRule="auto"/>
              <w:jc w:val="center"/>
              <w:rPr>
                <w:rFonts w:ascii="Times New Roman" w:hAnsi="Times New Roman"/>
                <w:sz w:val="28"/>
                <w:szCs w:val="28"/>
                <w:lang w:eastAsia="ru-RU"/>
              </w:rPr>
            </w:pPr>
            <w:r w:rsidRPr="00551D10">
              <w:rPr>
                <w:rFonts w:ascii="Times New Roman" w:hAnsi="Times New Roman"/>
                <w:sz w:val="28"/>
                <w:szCs w:val="28"/>
                <w:lang w:eastAsia="ru-RU"/>
              </w:rPr>
              <w:t>248,0</w:t>
            </w:r>
          </w:p>
        </w:tc>
        <w:tc>
          <w:tcPr>
            <w:tcW w:w="1260" w:type="dxa"/>
          </w:tcPr>
          <w:p w:rsidR="00824DA2" w:rsidRPr="00551D10" w:rsidRDefault="00824DA2" w:rsidP="004711CB">
            <w:pPr>
              <w:spacing w:after="0" w:line="240" w:lineRule="auto"/>
              <w:jc w:val="center"/>
              <w:rPr>
                <w:sz w:val="28"/>
                <w:szCs w:val="28"/>
                <w:lang w:eastAsia="ru-RU"/>
              </w:rPr>
            </w:pPr>
          </w:p>
        </w:tc>
        <w:tc>
          <w:tcPr>
            <w:tcW w:w="1432" w:type="dxa"/>
          </w:tcPr>
          <w:p w:rsidR="00824DA2" w:rsidRPr="00551D10" w:rsidRDefault="00824DA2" w:rsidP="004711CB">
            <w:pPr>
              <w:spacing w:after="0" w:line="240" w:lineRule="auto"/>
              <w:jc w:val="center"/>
              <w:rPr>
                <w:rFonts w:ascii="Times New Roman" w:hAnsi="Times New Roman"/>
                <w:sz w:val="28"/>
                <w:szCs w:val="28"/>
                <w:lang w:eastAsia="ru-RU"/>
              </w:rPr>
            </w:pPr>
          </w:p>
        </w:tc>
      </w:tr>
    </w:tbl>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824DA2" w:rsidRDefault="00824DA2" w:rsidP="00B05A81">
      <w:pPr>
        <w:pStyle w:val="WW-3"/>
        <w:tabs>
          <w:tab w:val="left" w:pos="9180"/>
        </w:tabs>
        <w:ind w:firstLine="0"/>
        <w:jc w:val="right"/>
        <w:rPr>
          <w:sz w:val="28"/>
        </w:rPr>
      </w:pPr>
    </w:p>
    <w:p w:rsidR="00D55613" w:rsidRDefault="00D55613" w:rsidP="00B05A81">
      <w:pPr>
        <w:pStyle w:val="WW-3"/>
        <w:tabs>
          <w:tab w:val="left" w:pos="9180"/>
        </w:tabs>
        <w:ind w:firstLine="0"/>
        <w:jc w:val="right"/>
        <w:rPr>
          <w:sz w:val="28"/>
        </w:rPr>
      </w:pPr>
    </w:p>
    <w:p w:rsidR="00D55613" w:rsidRDefault="00D55613" w:rsidP="00B05A81">
      <w:pPr>
        <w:pStyle w:val="WW-3"/>
        <w:tabs>
          <w:tab w:val="left" w:pos="9180"/>
        </w:tabs>
        <w:ind w:firstLine="0"/>
        <w:jc w:val="right"/>
        <w:rPr>
          <w:sz w:val="28"/>
        </w:rPr>
      </w:pPr>
    </w:p>
    <w:p w:rsidR="00824DA2" w:rsidRPr="0029320C" w:rsidRDefault="00824DA2" w:rsidP="00B05A81">
      <w:pPr>
        <w:pStyle w:val="WW-3"/>
        <w:tabs>
          <w:tab w:val="left" w:pos="9180"/>
        </w:tabs>
        <w:ind w:firstLine="0"/>
        <w:jc w:val="right"/>
        <w:rPr>
          <w:sz w:val="28"/>
        </w:rPr>
      </w:pPr>
      <w:r w:rsidRPr="00B05A81">
        <w:rPr>
          <w:sz w:val="28"/>
        </w:rPr>
        <w:lastRenderedPageBreak/>
        <w:t xml:space="preserve">Додаток </w:t>
      </w:r>
      <w:r>
        <w:rPr>
          <w:sz w:val="28"/>
        </w:rPr>
        <w:t>4</w:t>
      </w:r>
      <w:r w:rsidRPr="00B05A81">
        <w:rPr>
          <w:sz w:val="28"/>
        </w:rPr>
        <w:t xml:space="preserve"> </w:t>
      </w:r>
      <w:r w:rsidRPr="0029320C">
        <w:rPr>
          <w:sz w:val="28"/>
        </w:rPr>
        <w:t xml:space="preserve">до Програми </w:t>
      </w:r>
    </w:p>
    <w:p w:rsidR="00824DA2" w:rsidRPr="005126CC" w:rsidRDefault="00824DA2" w:rsidP="00B05A81">
      <w:pPr>
        <w:pStyle w:val="a5"/>
        <w:jc w:val="center"/>
        <w:rPr>
          <w:rFonts w:ascii="Times New Roman" w:hAnsi="Times New Roman" w:cs="Times New Roman"/>
          <w:color w:val="FF0000"/>
          <w:sz w:val="28"/>
          <w:szCs w:val="28"/>
        </w:rPr>
      </w:pPr>
    </w:p>
    <w:p w:rsidR="00824DA2" w:rsidRDefault="00824DA2" w:rsidP="00B05A81">
      <w:pPr>
        <w:pStyle w:val="a5"/>
        <w:jc w:val="center"/>
        <w:rPr>
          <w:rFonts w:ascii="Times New Roman" w:hAnsi="Times New Roman" w:cs="Times New Roman"/>
          <w:b/>
          <w:sz w:val="28"/>
          <w:szCs w:val="28"/>
        </w:rPr>
      </w:pPr>
      <w:r>
        <w:rPr>
          <w:rFonts w:ascii="Times New Roman" w:hAnsi="Times New Roman" w:cs="Times New Roman"/>
          <w:b/>
          <w:sz w:val="28"/>
          <w:szCs w:val="28"/>
        </w:rPr>
        <w:t xml:space="preserve">8. </w:t>
      </w:r>
      <w:r w:rsidRPr="009C5AC4">
        <w:rPr>
          <w:rFonts w:ascii="Times New Roman" w:hAnsi="Times New Roman" w:cs="Times New Roman"/>
          <w:b/>
          <w:sz w:val="28"/>
          <w:szCs w:val="28"/>
        </w:rPr>
        <w:t>Порядок</w:t>
      </w:r>
    </w:p>
    <w:p w:rsidR="00824DA2" w:rsidRDefault="00824DA2" w:rsidP="00B05A81">
      <w:pPr>
        <w:pStyle w:val="a5"/>
        <w:jc w:val="center"/>
        <w:rPr>
          <w:rFonts w:ascii="Times New Roman" w:hAnsi="Times New Roman" w:cs="Times New Roman"/>
          <w:b/>
          <w:sz w:val="28"/>
          <w:szCs w:val="28"/>
        </w:rPr>
      </w:pPr>
      <w:r w:rsidRPr="009C5AC4">
        <w:rPr>
          <w:rFonts w:ascii="Times New Roman" w:hAnsi="Times New Roman" w:cs="Times New Roman"/>
          <w:b/>
          <w:sz w:val="28"/>
          <w:szCs w:val="28"/>
        </w:rPr>
        <w:t>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 дітей, які виховуються в сім’ях з дітьми</w:t>
      </w:r>
    </w:p>
    <w:p w:rsidR="00824DA2" w:rsidRDefault="00824DA2" w:rsidP="00B05A81">
      <w:pPr>
        <w:pStyle w:val="a5"/>
        <w:jc w:val="center"/>
        <w:rPr>
          <w:rFonts w:ascii="Times New Roman" w:hAnsi="Times New Roman" w:cs="Times New Roman"/>
          <w:b/>
          <w:sz w:val="28"/>
          <w:szCs w:val="28"/>
        </w:rPr>
      </w:pPr>
    </w:p>
    <w:p w:rsidR="00824DA2" w:rsidRDefault="00824DA2" w:rsidP="00B05A81">
      <w:pPr>
        <w:pStyle w:val="a5"/>
        <w:jc w:val="center"/>
        <w:rPr>
          <w:rFonts w:ascii="Times New Roman" w:hAnsi="Times New Roman" w:cs="Times New Roman"/>
          <w:b/>
          <w:sz w:val="28"/>
          <w:szCs w:val="28"/>
        </w:rPr>
      </w:pPr>
      <w:r w:rsidRPr="009C5AC4">
        <w:rPr>
          <w:rFonts w:ascii="Times New Roman" w:hAnsi="Times New Roman" w:cs="Times New Roman"/>
          <w:b/>
          <w:sz w:val="28"/>
          <w:szCs w:val="28"/>
        </w:rPr>
        <w:t xml:space="preserve">І. Загальні положення </w:t>
      </w:r>
    </w:p>
    <w:p w:rsidR="00824DA2" w:rsidRDefault="00824DA2" w:rsidP="00B05A81">
      <w:pPr>
        <w:pStyle w:val="a5"/>
        <w:ind w:firstLine="709"/>
        <w:jc w:val="both"/>
        <w:rPr>
          <w:rFonts w:ascii="Times New Roman" w:hAnsi="Times New Roman" w:cs="Times New Roman"/>
          <w:sz w:val="28"/>
          <w:szCs w:val="28"/>
        </w:rPr>
      </w:pPr>
      <w:r w:rsidRPr="009C5AC4">
        <w:rPr>
          <w:rFonts w:ascii="Times New Roman" w:hAnsi="Times New Roman" w:cs="Times New Roman"/>
          <w:sz w:val="28"/>
          <w:szCs w:val="28"/>
        </w:rPr>
        <w:t xml:space="preserve">1.1. Цей Порядок визначає умови 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 дітей, які виховуються в сім’ях з дітьми (далі – часткове відшкодування), за рахунок коштів обласного та місцевих бюджетів (далі – бюджетні кошти). </w:t>
      </w:r>
    </w:p>
    <w:p w:rsidR="00824DA2" w:rsidRPr="002922EE" w:rsidRDefault="00824DA2" w:rsidP="00146854">
      <w:pPr>
        <w:spacing w:after="0" w:line="240" w:lineRule="auto"/>
        <w:ind w:firstLine="709"/>
        <w:jc w:val="both"/>
        <w:rPr>
          <w:rFonts w:ascii="Times New Roman" w:hAnsi="Times New Roman"/>
          <w:sz w:val="28"/>
          <w:szCs w:val="28"/>
        </w:rPr>
      </w:pPr>
      <w:r w:rsidRPr="009C5AC4">
        <w:rPr>
          <w:rFonts w:ascii="Times New Roman" w:hAnsi="Times New Roman"/>
          <w:sz w:val="28"/>
          <w:szCs w:val="28"/>
        </w:rPr>
        <w:t xml:space="preserve">1.2. </w:t>
      </w:r>
      <w:r w:rsidRPr="002922EE">
        <w:rPr>
          <w:rFonts w:ascii="Times New Roman" w:hAnsi="Times New Roman"/>
          <w:sz w:val="28"/>
          <w:szCs w:val="28"/>
        </w:rPr>
        <w:t xml:space="preserve">На часткове відшкодування, в розмірі від одного до двох прожиткових мінімумів для дитини від </w:t>
      </w:r>
      <w:r>
        <w:rPr>
          <w:rFonts w:ascii="Times New Roman" w:hAnsi="Times New Roman"/>
          <w:sz w:val="28"/>
          <w:szCs w:val="28"/>
        </w:rPr>
        <w:t>6</w:t>
      </w:r>
      <w:r w:rsidRPr="002922EE">
        <w:rPr>
          <w:rFonts w:ascii="Times New Roman" w:hAnsi="Times New Roman"/>
          <w:sz w:val="28"/>
          <w:szCs w:val="28"/>
        </w:rPr>
        <w:t xml:space="preserve"> до 18 років, але не більше, ніж 70</w:t>
      </w:r>
      <w:r>
        <w:rPr>
          <w:rFonts w:ascii="Times New Roman" w:hAnsi="Times New Roman"/>
          <w:sz w:val="28"/>
          <w:szCs w:val="28"/>
        </w:rPr>
        <w:t xml:space="preserve"> </w:t>
      </w:r>
      <w:r w:rsidRPr="002922EE">
        <w:rPr>
          <w:rFonts w:ascii="Times New Roman" w:hAnsi="Times New Roman"/>
          <w:sz w:val="28"/>
          <w:szCs w:val="28"/>
        </w:rPr>
        <w:t>% від вартості путівки, мають право сім’ї з дітьми на кожну дитину віком від 7 до 18 років.</w:t>
      </w:r>
    </w:p>
    <w:p w:rsidR="00824DA2" w:rsidRDefault="00824DA2" w:rsidP="00B05A81">
      <w:pPr>
        <w:spacing w:after="0" w:line="240" w:lineRule="auto"/>
        <w:ind w:right="-108" w:firstLine="709"/>
        <w:jc w:val="both"/>
        <w:rPr>
          <w:rFonts w:ascii="Times New Roman" w:hAnsi="Times New Roman"/>
          <w:sz w:val="28"/>
          <w:szCs w:val="28"/>
        </w:rPr>
      </w:pPr>
      <w:r w:rsidRPr="00E34CB9">
        <w:rPr>
          <w:rFonts w:ascii="Times New Roman" w:hAnsi="Times New Roman"/>
          <w:sz w:val="28"/>
          <w:szCs w:val="28"/>
        </w:rPr>
        <w:t xml:space="preserve">Виконавчий комітет </w:t>
      </w:r>
      <w:proofErr w:type="spellStart"/>
      <w:r w:rsidRPr="00E34CB9">
        <w:rPr>
          <w:rFonts w:ascii="Times New Roman" w:hAnsi="Times New Roman"/>
          <w:sz w:val="28"/>
          <w:szCs w:val="28"/>
        </w:rPr>
        <w:t>Новосанжарської</w:t>
      </w:r>
      <w:proofErr w:type="spellEnd"/>
      <w:r w:rsidRPr="00E34CB9">
        <w:rPr>
          <w:rFonts w:ascii="Times New Roman" w:hAnsi="Times New Roman"/>
          <w:sz w:val="28"/>
          <w:szCs w:val="28"/>
        </w:rPr>
        <w:t xml:space="preserve"> селищної ради виділяє на відшкодування частини вартості путівки до двох прожиткових мінімумів для дитини від 6 до 18 років.</w:t>
      </w:r>
      <w:r w:rsidRPr="00181DBF">
        <w:rPr>
          <w:color w:val="FF0000"/>
          <w:sz w:val="28"/>
          <w:szCs w:val="28"/>
        </w:rPr>
        <w:t xml:space="preserve"> </w:t>
      </w:r>
      <w:r w:rsidRPr="00181DBF">
        <w:rPr>
          <w:rFonts w:ascii="Times New Roman" w:hAnsi="Times New Roman"/>
          <w:sz w:val="28"/>
          <w:szCs w:val="28"/>
        </w:rPr>
        <w:t xml:space="preserve">З обласного бюджету відшкодовується сума, що не перевищує </w:t>
      </w:r>
      <w:r>
        <w:rPr>
          <w:rFonts w:ascii="Times New Roman" w:hAnsi="Times New Roman"/>
          <w:sz w:val="28"/>
          <w:szCs w:val="28"/>
        </w:rPr>
        <w:t xml:space="preserve">90% </w:t>
      </w:r>
      <w:r w:rsidRPr="00181DBF">
        <w:rPr>
          <w:rFonts w:ascii="Times New Roman" w:hAnsi="Times New Roman"/>
          <w:sz w:val="28"/>
          <w:szCs w:val="28"/>
        </w:rPr>
        <w:t>одного прожиткового мінімуму для дитини від 6 до 18 років.</w:t>
      </w:r>
    </w:p>
    <w:p w:rsidR="00824DA2" w:rsidRDefault="00824DA2" w:rsidP="00B05A81">
      <w:pPr>
        <w:spacing w:after="0" w:line="240" w:lineRule="auto"/>
        <w:ind w:right="-108" w:firstLine="709"/>
        <w:jc w:val="both"/>
        <w:rPr>
          <w:rFonts w:ascii="Times New Roman" w:hAnsi="Times New Roman"/>
          <w:sz w:val="28"/>
          <w:szCs w:val="28"/>
        </w:rPr>
      </w:pPr>
      <w:r w:rsidRPr="00551D10">
        <w:rPr>
          <w:rFonts w:ascii="Times New Roman" w:hAnsi="Times New Roman"/>
          <w:color w:val="000000"/>
          <w:sz w:val="28"/>
          <w:szCs w:val="28"/>
        </w:rPr>
        <w:t>Діти-сироти та діти, позбавлені батьківського піклування, діти,</w:t>
      </w:r>
      <w:r w:rsidRPr="00551D10">
        <w:rPr>
          <w:rFonts w:ascii="Times New Roman" w:hAnsi="Times New Roman"/>
          <w:color w:val="000000"/>
          <w:sz w:val="28"/>
          <w:szCs w:val="28"/>
          <w:shd w:val="clear" w:color="auto" w:fill="FFFFFF"/>
        </w:rPr>
        <w:t xml:space="preserve">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551D10">
        <w:rPr>
          <w:rFonts w:ascii="Times New Roman" w:hAnsi="Times New Roman"/>
          <w:color w:val="000000"/>
          <w:sz w:val="28"/>
          <w:szCs w:val="28"/>
        </w:rPr>
        <w:t xml:space="preserve">, </w:t>
      </w:r>
      <w:r w:rsidRPr="00551D10">
        <w:rPr>
          <w:rFonts w:ascii="Times New Roman" w:hAnsi="Times New Roman"/>
          <w:color w:val="000000"/>
          <w:sz w:val="28"/>
          <w:szCs w:val="28"/>
          <w:shd w:val="clear" w:color="auto" w:fill="FFFFFF"/>
        </w:rPr>
        <w:t>діти з малозабезпечених сімей</w:t>
      </w:r>
      <w:r w:rsidRPr="00706F5A">
        <w:rPr>
          <w:rFonts w:ascii="Times New Roman" w:hAnsi="Times New Roman"/>
          <w:color w:val="FF0000"/>
          <w:sz w:val="28"/>
          <w:szCs w:val="28"/>
        </w:rPr>
        <w:t xml:space="preserve"> </w:t>
      </w:r>
      <w:r>
        <w:rPr>
          <w:rFonts w:ascii="Times New Roman" w:hAnsi="Times New Roman"/>
          <w:sz w:val="28"/>
          <w:szCs w:val="28"/>
        </w:rPr>
        <w:t>мають право на відшкодування у розмірі 100% вартості путівки. У визначеному розмірі відшкодування для дітей зазначених категорій з обласного бюджету відшкодовується сума, що не перевищує 90% одного прожиткового мінімуму на дитину відповідного віку, а з місцевого бюджету відшкодовується різниця між 100% вартості путівки та сумою часткового відшкодування з обласного бюджету.</w:t>
      </w:r>
    </w:p>
    <w:p w:rsidR="00316140" w:rsidRPr="00316140" w:rsidRDefault="00316140" w:rsidP="00316140">
      <w:pPr>
        <w:tabs>
          <w:tab w:val="left" w:pos="567"/>
        </w:tabs>
        <w:spacing w:after="0" w:line="240" w:lineRule="auto"/>
        <w:ind w:right="-1" w:firstLine="709"/>
        <w:jc w:val="both"/>
        <w:rPr>
          <w:rFonts w:ascii="Times New Roman" w:hAnsi="Times New Roman"/>
          <w:sz w:val="28"/>
          <w:szCs w:val="28"/>
        </w:rPr>
      </w:pPr>
      <w:r w:rsidRPr="00316140">
        <w:rPr>
          <w:rFonts w:ascii="Times New Roman" w:hAnsi="Times New Roman"/>
          <w:sz w:val="28"/>
          <w:szCs w:val="28"/>
        </w:rPr>
        <w:t xml:space="preserve">Передбачити виділення коштів на закупівлю путівок для дітей з багатодітних сімей, </w:t>
      </w:r>
      <w:r w:rsidRPr="00316140">
        <w:rPr>
          <w:rFonts w:ascii="Times New Roman" w:hAnsi="Times New Roman"/>
          <w:sz w:val="28"/>
          <w:szCs w:val="28"/>
          <w:shd w:val="clear" w:color="auto" w:fill="FFFFFF"/>
        </w:rPr>
        <w:t>дітей осіб, визнаних учасниками бойових дій відповідно до </w:t>
      </w:r>
      <w:r w:rsidRPr="00316140">
        <w:rPr>
          <w:rFonts w:ascii="Times New Roman" w:hAnsi="Times New Roman"/>
          <w:sz w:val="28"/>
          <w:szCs w:val="28"/>
          <w:lang w:eastAsia="uk-UA"/>
        </w:rPr>
        <w:t>пунктів 19-21</w:t>
      </w:r>
      <w:r w:rsidRPr="00316140">
        <w:rPr>
          <w:rFonts w:ascii="Times New Roman" w:hAnsi="Times New Roman"/>
          <w:sz w:val="28"/>
          <w:szCs w:val="28"/>
          <w:shd w:val="clear" w:color="auto" w:fill="FFFFFF"/>
        </w:rPr>
        <w:t xml:space="preserve"> частини першої статті 6 Закону України </w:t>
      </w:r>
      <w:r w:rsidRPr="00316140">
        <w:rPr>
          <w:rFonts w:ascii="Times New Roman" w:hAnsi="Times New Roman"/>
          <w:sz w:val="28"/>
          <w:szCs w:val="28"/>
        </w:rPr>
        <w:t>«</w:t>
      </w:r>
      <w:r w:rsidRPr="00316140">
        <w:rPr>
          <w:rFonts w:ascii="Times New Roman" w:hAnsi="Times New Roman"/>
          <w:sz w:val="28"/>
          <w:szCs w:val="28"/>
          <w:shd w:val="clear" w:color="auto" w:fill="FFFFFF"/>
        </w:rPr>
        <w:t>Про статус ветеранів війни, гарантії їх соціального захисту</w:t>
      </w:r>
      <w:r w:rsidRPr="00316140">
        <w:rPr>
          <w:rFonts w:ascii="Times New Roman" w:hAnsi="Times New Roman"/>
          <w:sz w:val="28"/>
          <w:szCs w:val="28"/>
        </w:rPr>
        <w:t xml:space="preserve">», </w:t>
      </w:r>
      <w:r w:rsidRPr="00316140">
        <w:rPr>
          <w:rFonts w:ascii="Times New Roman" w:hAnsi="Times New Roman"/>
          <w:sz w:val="28"/>
          <w:szCs w:val="28"/>
          <w:shd w:val="clear" w:color="auto" w:fill="FFFFFF"/>
        </w:rPr>
        <w:t xml:space="preserve">дітей, зареєстрованих як внутрішньо переміщені особи, дітей, взятих на облік службами у справах дітей як такі, що перебувають у складних життєвих обставинах відповідно до протокольного рішення </w:t>
      </w:r>
      <w:r w:rsidRPr="00316140">
        <w:rPr>
          <w:rFonts w:ascii="Times New Roman" w:hAnsi="Times New Roman"/>
          <w:sz w:val="28"/>
          <w:szCs w:val="28"/>
        </w:rPr>
        <w:t xml:space="preserve">Штабу </w:t>
      </w:r>
      <w:proofErr w:type="spellStart"/>
      <w:r w:rsidRPr="00316140">
        <w:rPr>
          <w:rFonts w:ascii="Times New Roman" w:hAnsi="Times New Roman"/>
          <w:sz w:val="28"/>
          <w:szCs w:val="28"/>
        </w:rPr>
        <w:t>Новосанжарської</w:t>
      </w:r>
      <w:proofErr w:type="spellEnd"/>
      <w:r w:rsidRPr="00316140">
        <w:rPr>
          <w:rFonts w:ascii="Times New Roman" w:hAnsi="Times New Roman"/>
          <w:sz w:val="28"/>
          <w:szCs w:val="28"/>
        </w:rPr>
        <w:t xml:space="preserve"> селищної ради з організації оздоровлення та відпочинку дітей.</w:t>
      </w:r>
    </w:p>
    <w:p w:rsidR="00824DA2" w:rsidRPr="00C11640" w:rsidRDefault="00824DA2" w:rsidP="00B05A81">
      <w:pPr>
        <w:spacing w:after="0" w:line="240" w:lineRule="auto"/>
        <w:ind w:right="-108" w:firstLine="709"/>
        <w:jc w:val="both"/>
      </w:pPr>
      <w:r w:rsidRPr="009C5AC4">
        <w:rPr>
          <w:rFonts w:ascii="Times New Roman" w:hAnsi="Times New Roman"/>
          <w:sz w:val="28"/>
          <w:szCs w:val="28"/>
        </w:rPr>
        <w:lastRenderedPageBreak/>
        <w:t xml:space="preserve">Сім’ї з дітьми мають право на часткове відшкодування </w:t>
      </w:r>
      <w:r w:rsidRPr="00C11640">
        <w:rPr>
          <w:rFonts w:ascii="Times New Roman" w:hAnsi="Times New Roman"/>
          <w:sz w:val="28"/>
          <w:szCs w:val="28"/>
        </w:rPr>
        <w:t xml:space="preserve">за місцем проживання. </w:t>
      </w:r>
    </w:p>
    <w:p w:rsidR="00824DA2" w:rsidRDefault="00824DA2" w:rsidP="00B05A81">
      <w:pPr>
        <w:pStyle w:val="a5"/>
        <w:ind w:firstLine="709"/>
        <w:jc w:val="both"/>
        <w:rPr>
          <w:rFonts w:ascii="Times New Roman" w:hAnsi="Times New Roman" w:cs="Times New Roman"/>
          <w:sz w:val="28"/>
          <w:szCs w:val="28"/>
        </w:rPr>
      </w:pPr>
      <w:r w:rsidRPr="009C5AC4">
        <w:rPr>
          <w:rFonts w:ascii="Times New Roman" w:hAnsi="Times New Roman" w:cs="Times New Roman"/>
          <w:sz w:val="28"/>
          <w:szCs w:val="28"/>
        </w:rPr>
        <w:t xml:space="preserve">Часткове відшкодування здійснюється відповідно до цього Порядку один раз на рік за умови, що дитині не надавалась уповноваженими органами виконавчої влади, органами місцевого самоврядування, лікувальними закладами та установами в поточному році путівка до закладів оздоровлення та відпочинку за рахунок коштів державного та місцевих бюджетів усіх рівнів. </w:t>
      </w:r>
    </w:p>
    <w:p w:rsidR="00824DA2" w:rsidRDefault="00824DA2" w:rsidP="00B05A81">
      <w:pPr>
        <w:pStyle w:val="a5"/>
        <w:ind w:firstLine="709"/>
        <w:jc w:val="both"/>
        <w:rPr>
          <w:rFonts w:ascii="Times New Roman" w:hAnsi="Times New Roman" w:cs="Times New Roman"/>
          <w:sz w:val="28"/>
          <w:szCs w:val="28"/>
        </w:rPr>
      </w:pPr>
      <w:r w:rsidRPr="009C5AC4">
        <w:rPr>
          <w:rFonts w:ascii="Times New Roman" w:hAnsi="Times New Roman" w:cs="Times New Roman"/>
          <w:sz w:val="28"/>
          <w:szCs w:val="28"/>
        </w:rPr>
        <w:t xml:space="preserve">1.3. За рахунок бюджетних коштів здійснюється часткове відшкодування дитячим закладам оздоровлення та відпочинку області (далі – заклади), </w:t>
      </w:r>
      <w:r>
        <w:rPr>
          <w:rFonts w:ascii="Times New Roman" w:hAnsi="Times New Roman" w:cs="Times New Roman"/>
          <w:sz w:val="28"/>
          <w:szCs w:val="28"/>
        </w:rPr>
        <w:t xml:space="preserve">відповідно до їх Переліку, затвердженого наказом </w:t>
      </w:r>
      <w:r w:rsidRPr="00FC7995">
        <w:rPr>
          <w:rFonts w:ascii="Times New Roman" w:hAnsi="Times New Roman" w:cs="Times New Roman"/>
          <w:color w:val="auto"/>
          <w:sz w:val="28"/>
          <w:szCs w:val="28"/>
        </w:rPr>
        <w:t>Департаменту освіти і науки облдержадміністрації від 11.05.2021 № 168 «Про забезпечення організації заходів з відшкодування частини вартості путівки ДЗОВ області за надані послуги»,</w:t>
      </w:r>
      <w:r w:rsidRPr="005C24D6">
        <w:rPr>
          <w:rFonts w:ascii="Times New Roman" w:hAnsi="Times New Roman" w:cs="Times New Roman"/>
          <w:color w:val="FF0000"/>
          <w:sz w:val="28"/>
          <w:szCs w:val="28"/>
        </w:rPr>
        <w:t xml:space="preserve"> </w:t>
      </w:r>
      <w:r w:rsidRPr="009C5AC4">
        <w:rPr>
          <w:rFonts w:ascii="Times New Roman" w:hAnsi="Times New Roman" w:cs="Times New Roman"/>
          <w:sz w:val="28"/>
          <w:szCs w:val="28"/>
        </w:rPr>
        <w:t>до яких належать: дитячий заклад санаторного типу - заклад, де діти перебувають цілодобово і де поряд із оздоровчими надається комплекс медичних послуг, спрямованих на поліпшення стану їхнього здоров'</w:t>
      </w:r>
      <w:r>
        <w:rPr>
          <w:rFonts w:ascii="Times New Roman" w:hAnsi="Times New Roman" w:cs="Times New Roman"/>
          <w:sz w:val="28"/>
          <w:szCs w:val="28"/>
        </w:rPr>
        <w:t>я, запобігання захворюванням;</w:t>
      </w:r>
      <w:r w:rsidRPr="009C5AC4">
        <w:rPr>
          <w:rFonts w:ascii="Times New Roman" w:hAnsi="Times New Roman" w:cs="Times New Roman"/>
          <w:sz w:val="28"/>
          <w:szCs w:val="28"/>
        </w:rPr>
        <w:t xml:space="preserve"> дитячий центр - заклад, що функціонує протягом року, в якому діти перебувають цілодобово; позаміський заклад оздоровлення та відпочинку - заклад, що функціонує протягом року, сезонно або під час канікул, у якому діти перебувають цілодобово. За рахунок бюджетних коштів може здійснюватися часткове відшкодування санаторно-курортним закладам, пансіонатам, базам відпочинку, санаторіям-профілакторіям, оздоровчим комплексам підприємств, установ та організацій, професійних спілок за умови надання зазначеними закладами послуг з оздоровлення та відпочинку дітей відповідно до законодавства. </w:t>
      </w:r>
    </w:p>
    <w:p w:rsidR="00824DA2" w:rsidRDefault="00824DA2" w:rsidP="00B05A81">
      <w:pPr>
        <w:pStyle w:val="a5"/>
        <w:ind w:firstLine="709"/>
        <w:jc w:val="both"/>
        <w:rPr>
          <w:rFonts w:ascii="Times New Roman" w:hAnsi="Times New Roman" w:cs="Times New Roman"/>
          <w:sz w:val="28"/>
          <w:szCs w:val="28"/>
        </w:rPr>
      </w:pPr>
      <w:r w:rsidRPr="009C5AC4">
        <w:rPr>
          <w:rFonts w:ascii="Times New Roman" w:hAnsi="Times New Roman" w:cs="Times New Roman"/>
          <w:sz w:val="28"/>
          <w:szCs w:val="28"/>
        </w:rPr>
        <w:t>1.4. Тривалість оздоровчої зміни в закладі повинна бути не менше 21 дня.</w:t>
      </w:r>
    </w:p>
    <w:p w:rsidR="00824DA2" w:rsidRPr="005B7F4F" w:rsidRDefault="00824DA2" w:rsidP="00B05A81">
      <w:pPr>
        <w:pStyle w:val="a5"/>
        <w:ind w:firstLine="851"/>
        <w:jc w:val="center"/>
        <w:rPr>
          <w:rFonts w:ascii="Times New Roman" w:hAnsi="Times New Roman" w:cs="Times New Roman"/>
          <w:sz w:val="20"/>
          <w:szCs w:val="20"/>
        </w:rPr>
      </w:pPr>
    </w:p>
    <w:p w:rsidR="00824DA2" w:rsidRPr="005B7F4F" w:rsidRDefault="00824DA2" w:rsidP="00B05A81">
      <w:pPr>
        <w:pStyle w:val="a5"/>
        <w:ind w:firstLine="851"/>
        <w:jc w:val="center"/>
        <w:rPr>
          <w:rFonts w:ascii="Times New Roman" w:hAnsi="Times New Roman" w:cs="Times New Roman"/>
          <w:sz w:val="16"/>
          <w:szCs w:val="16"/>
        </w:rPr>
      </w:pPr>
      <w:r w:rsidRPr="009C5AC4">
        <w:rPr>
          <w:rFonts w:ascii="Times New Roman" w:hAnsi="Times New Roman" w:cs="Times New Roman"/>
          <w:b/>
          <w:sz w:val="28"/>
          <w:szCs w:val="28"/>
        </w:rPr>
        <w:t>II. Процедура часткового відшкодування</w:t>
      </w:r>
    </w:p>
    <w:p w:rsidR="00824DA2" w:rsidRDefault="00824DA2" w:rsidP="00B05A81">
      <w:pPr>
        <w:pStyle w:val="a5"/>
        <w:ind w:firstLine="709"/>
        <w:jc w:val="both"/>
        <w:rPr>
          <w:rFonts w:ascii="Times New Roman" w:hAnsi="Times New Roman" w:cs="Times New Roman"/>
          <w:sz w:val="28"/>
          <w:szCs w:val="28"/>
        </w:rPr>
      </w:pPr>
      <w:r w:rsidRPr="009C5AC4">
        <w:rPr>
          <w:rFonts w:ascii="Times New Roman" w:hAnsi="Times New Roman" w:cs="Times New Roman"/>
          <w:sz w:val="28"/>
          <w:szCs w:val="28"/>
        </w:rPr>
        <w:t xml:space="preserve">2.1. Фінансування часткового відшкодування здійснюється в межах асигнувань, передбачених </w:t>
      </w:r>
      <w:r w:rsidRPr="00DD4376">
        <w:rPr>
          <w:rFonts w:ascii="Times New Roman" w:hAnsi="Times New Roman" w:cs="Times New Roman"/>
          <w:sz w:val="28"/>
          <w:szCs w:val="28"/>
        </w:rPr>
        <w:t>в обласному та місцевому бюджеті на фінансування заходів</w:t>
      </w:r>
      <w:r w:rsidRPr="00616DAF">
        <w:rPr>
          <w:sz w:val="28"/>
          <w:szCs w:val="28"/>
        </w:rPr>
        <w:t xml:space="preserve"> </w:t>
      </w:r>
      <w:r>
        <w:rPr>
          <w:sz w:val="28"/>
          <w:szCs w:val="28"/>
        </w:rPr>
        <w:t>о</w:t>
      </w:r>
      <w:r w:rsidRPr="00BB0F3F">
        <w:rPr>
          <w:rFonts w:ascii="Times New Roman" w:hAnsi="Times New Roman" w:cs="Times New Roman"/>
          <w:sz w:val="28"/>
          <w:szCs w:val="28"/>
        </w:rPr>
        <w:t>бласно</w:t>
      </w:r>
      <w:r>
        <w:rPr>
          <w:rFonts w:ascii="Times New Roman" w:hAnsi="Times New Roman" w:cs="Times New Roman"/>
          <w:sz w:val="28"/>
          <w:szCs w:val="28"/>
        </w:rPr>
        <w:t>ї</w:t>
      </w:r>
      <w:r w:rsidRPr="00BB0F3F">
        <w:rPr>
          <w:rFonts w:ascii="Times New Roman" w:hAnsi="Times New Roman" w:cs="Times New Roman"/>
          <w:sz w:val="28"/>
          <w:szCs w:val="28"/>
        </w:rPr>
        <w:t xml:space="preserve"> Програм</w:t>
      </w:r>
      <w:r>
        <w:rPr>
          <w:rFonts w:ascii="Times New Roman" w:hAnsi="Times New Roman" w:cs="Times New Roman"/>
          <w:sz w:val="28"/>
          <w:szCs w:val="28"/>
        </w:rPr>
        <w:t>и</w:t>
      </w:r>
      <w:r w:rsidRPr="00BB0F3F">
        <w:rPr>
          <w:rFonts w:ascii="Times New Roman" w:hAnsi="Times New Roman" w:cs="Times New Roman"/>
          <w:sz w:val="28"/>
          <w:szCs w:val="28"/>
        </w:rPr>
        <w:t xml:space="preserve"> оздоровлення та відпочинку дітей на </w:t>
      </w:r>
      <w:r w:rsidRPr="008051CE">
        <w:rPr>
          <w:rFonts w:ascii="Times New Roman" w:hAnsi="Times New Roman" w:cs="Times New Roman"/>
          <w:color w:val="auto"/>
          <w:sz w:val="28"/>
          <w:szCs w:val="28"/>
        </w:rPr>
        <w:t>2020-2024</w:t>
      </w:r>
      <w:r w:rsidRPr="00BB0F3F">
        <w:rPr>
          <w:rFonts w:ascii="Times New Roman" w:hAnsi="Times New Roman" w:cs="Times New Roman"/>
          <w:sz w:val="28"/>
          <w:szCs w:val="28"/>
        </w:rPr>
        <w:t xml:space="preserve"> роки (зі змінами) та </w:t>
      </w:r>
      <w:r>
        <w:rPr>
          <w:rFonts w:ascii="Times New Roman" w:hAnsi="Times New Roman" w:cs="Times New Roman"/>
          <w:sz w:val="28"/>
          <w:szCs w:val="28"/>
        </w:rPr>
        <w:t xml:space="preserve">селищної </w:t>
      </w:r>
      <w:r w:rsidRPr="00BB0F3F">
        <w:rPr>
          <w:rFonts w:ascii="Times New Roman" w:hAnsi="Times New Roman" w:cs="Times New Roman"/>
          <w:sz w:val="28"/>
          <w:szCs w:val="28"/>
        </w:rPr>
        <w:t>Програм</w:t>
      </w:r>
      <w:r>
        <w:rPr>
          <w:rFonts w:ascii="Times New Roman" w:hAnsi="Times New Roman" w:cs="Times New Roman"/>
          <w:sz w:val="28"/>
          <w:szCs w:val="28"/>
        </w:rPr>
        <w:t>и</w:t>
      </w:r>
      <w:r w:rsidRPr="00BB0F3F">
        <w:rPr>
          <w:rFonts w:ascii="Times New Roman" w:hAnsi="Times New Roman" w:cs="Times New Roman"/>
          <w:sz w:val="28"/>
          <w:szCs w:val="28"/>
        </w:rPr>
        <w:t xml:space="preserve"> оздоровлення </w:t>
      </w:r>
      <w:r>
        <w:rPr>
          <w:rFonts w:ascii="Times New Roman" w:hAnsi="Times New Roman" w:cs="Times New Roman"/>
          <w:sz w:val="28"/>
          <w:szCs w:val="28"/>
        </w:rPr>
        <w:t xml:space="preserve">та відпочинку </w:t>
      </w:r>
      <w:r w:rsidRPr="00BB0F3F">
        <w:rPr>
          <w:rFonts w:ascii="Times New Roman" w:hAnsi="Times New Roman" w:cs="Times New Roman"/>
          <w:sz w:val="28"/>
          <w:szCs w:val="28"/>
        </w:rPr>
        <w:t>дітей на 20</w:t>
      </w:r>
      <w:r>
        <w:rPr>
          <w:rFonts w:ascii="Times New Roman" w:hAnsi="Times New Roman" w:cs="Times New Roman"/>
          <w:sz w:val="28"/>
          <w:szCs w:val="28"/>
        </w:rPr>
        <w:t>21</w:t>
      </w:r>
      <w:r w:rsidRPr="00BB0F3F">
        <w:rPr>
          <w:rFonts w:ascii="Times New Roman" w:hAnsi="Times New Roman" w:cs="Times New Roman"/>
          <w:sz w:val="28"/>
          <w:szCs w:val="28"/>
        </w:rPr>
        <w:t>-20</w:t>
      </w:r>
      <w:r>
        <w:rPr>
          <w:rFonts w:ascii="Times New Roman" w:hAnsi="Times New Roman" w:cs="Times New Roman"/>
          <w:sz w:val="28"/>
          <w:szCs w:val="28"/>
        </w:rPr>
        <w:t>23</w:t>
      </w:r>
      <w:r w:rsidRPr="00BB0F3F">
        <w:rPr>
          <w:rFonts w:ascii="Times New Roman" w:hAnsi="Times New Roman" w:cs="Times New Roman"/>
          <w:sz w:val="28"/>
          <w:szCs w:val="28"/>
        </w:rPr>
        <w:t xml:space="preserve"> роки</w:t>
      </w:r>
      <w:r>
        <w:rPr>
          <w:rFonts w:ascii="Times New Roman" w:hAnsi="Times New Roman" w:cs="Times New Roman"/>
          <w:sz w:val="28"/>
          <w:szCs w:val="28"/>
        </w:rPr>
        <w:t xml:space="preserve"> </w:t>
      </w:r>
      <w:r w:rsidRPr="00BB0F3F">
        <w:rPr>
          <w:rFonts w:ascii="Times New Roman" w:hAnsi="Times New Roman" w:cs="Times New Roman"/>
          <w:sz w:val="28"/>
          <w:szCs w:val="28"/>
        </w:rPr>
        <w:t>(далі - Програм</w:t>
      </w:r>
      <w:r>
        <w:rPr>
          <w:rFonts w:ascii="Times New Roman" w:hAnsi="Times New Roman" w:cs="Times New Roman"/>
          <w:sz w:val="28"/>
          <w:szCs w:val="28"/>
        </w:rPr>
        <w:t>и</w:t>
      </w:r>
      <w:r w:rsidRPr="00BB0F3F">
        <w:rPr>
          <w:rFonts w:ascii="Times New Roman" w:hAnsi="Times New Roman" w:cs="Times New Roman"/>
          <w:sz w:val="28"/>
          <w:szCs w:val="28"/>
        </w:rPr>
        <w:t>).</w:t>
      </w:r>
    </w:p>
    <w:p w:rsidR="00824DA2" w:rsidRDefault="00824DA2" w:rsidP="00B05A81">
      <w:pPr>
        <w:pStyle w:val="a5"/>
        <w:ind w:firstLine="709"/>
        <w:jc w:val="both"/>
        <w:rPr>
          <w:rFonts w:ascii="Times New Roman" w:hAnsi="Times New Roman" w:cs="Times New Roman"/>
          <w:sz w:val="28"/>
          <w:szCs w:val="28"/>
        </w:rPr>
      </w:pPr>
      <w:r w:rsidRPr="009C5AC4">
        <w:rPr>
          <w:rFonts w:ascii="Times New Roman" w:hAnsi="Times New Roman" w:cs="Times New Roman"/>
          <w:sz w:val="28"/>
          <w:szCs w:val="28"/>
        </w:rPr>
        <w:t xml:space="preserve">2.2. </w:t>
      </w:r>
      <w:r w:rsidRPr="00DD4376">
        <w:rPr>
          <w:rFonts w:ascii="Times New Roman" w:hAnsi="Times New Roman" w:cs="Times New Roman"/>
          <w:sz w:val="28"/>
          <w:szCs w:val="28"/>
        </w:rPr>
        <w:t xml:space="preserve">Виконавчий комітет </w:t>
      </w:r>
      <w:proofErr w:type="spellStart"/>
      <w:r>
        <w:rPr>
          <w:rFonts w:ascii="Times New Roman" w:hAnsi="Times New Roman" w:cs="Times New Roman"/>
          <w:sz w:val="28"/>
          <w:szCs w:val="28"/>
        </w:rPr>
        <w:t>Новосанжарської</w:t>
      </w:r>
      <w:proofErr w:type="spellEnd"/>
      <w:r>
        <w:rPr>
          <w:rFonts w:ascii="Times New Roman" w:hAnsi="Times New Roman" w:cs="Times New Roman"/>
          <w:sz w:val="28"/>
          <w:szCs w:val="28"/>
        </w:rPr>
        <w:t xml:space="preserve"> селищної</w:t>
      </w:r>
      <w:r w:rsidRPr="00DD4376">
        <w:rPr>
          <w:rFonts w:ascii="Times New Roman" w:hAnsi="Times New Roman" w:cs="Times New Roman"/>
          <w:sz w:val="28"/>
          <w:szCs w:val="28"/>
        </w:rPr>
        <w:t xml:space="preserve"> ради (далі - орган місцевого самоврядування) в межах повноважень визначає обсяг коштів, який спрямовується на часткове відшкодування у поточному році</w:t>
      </w:r>
      <w:r>
        <w:rPr>
          <w:rFonts w:ascii="Times New Roman" w:hAnsi="Times New Roman" w:cs="Times New Roman"/>
          <w:sz w:val="28"/>
          <w:szCs w:val="28"/>
        </w:rPr>
        <w:t>.</w:t>
      </w:r>
    </w:p>
    <w:p w:rsidR="00824DA2" w:rsidRDefault="00824DA2" w:rsidP="00B05A81">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DD4376">
        <w:rPr>
          <w:rFonts w:ascii="Times New Roman" w:hAnsi="Times New Roman"/>
          <w:sz w:val="28"/>
          <w:szCs w:val="28"/>
        </w:rPr>
        <w:t>Часткове відшкодування</w:t>
      </w:r>
      <w:r w:rsidRPr="00DD4376">
        <w:rPr>
          <w:rFonts w:ascii="Times New Roman" w:hAnsi="Times New Roman"/>
          <w:color w:val="FF0000"/>
          <w:sz w:val="28"/>
          <w:szCs w:val="28"/>
        </w:rPr>
        <w:t xml:space="preserve"> </w:t>
      </w:r>
      <w:r w:rsidRPr="00DD4376">
        <w:rPr>
          <w:rFonts w:ascii="Times New Roman" w:hAnsi="Times New Roman"/>
          <w:sz w:val="28"/>
          <w:szCs w:val="28"/>
        </w:rPr>
        <w:t xml:space="preserve">здійснюється шляхом перерахування коштів в сумі, зазначеній в п. 1.2. цього порядку, на розрахунковий рахунок закладу оздоровлення та відпочинку виконавчим комітетом </w:t>
      </w:r>
      <w:proofErr w:type="spellStart"/>
      <w:r>
        <w:rPr>
          <w:rFonts w:ascii="Times New Roman" w:hAnsi="Times New Roman"/>
          <w:sz w:val="28"/>
          <w:szCs w:val="28"/>
        </w:rPr>
        <w:t>Новосанжар</w:t>
      </w:r>
      <w:r w:rsidRPr="00DD4376">
        <w:rPr>
          <w:rFonts w:ascii="Times New Roman" w:hAnsi="Times New Roman"/>
          <w:sz w:val="28"/>
          <w:szCs w:val="28"/>
        </w:rPr>
        <w:t>ської</w:t>
      </w:r>
      <w:proofErr w:type="spellEnd"/>
      <w:r w:rsidRPr="00DD4376">
        <w:rPr>
          <w:rFonts w:ascii="Times New Roman" w:hAnsi="Times New Roman"/>
          <w:sz w:val="28"/>
          <w:szCs w:val="28"/>
        </w:rPr>
        <w:t xml:space="preserve"> </w:t>
      </w:r>
      <w:r>
        <w:rPr>
          <w:rFonts w:ascii="Times New Roman" w:hAnsi="Times New Roman"/>
          <w:sz w:val="28"/>
          <w:szCs w:val="28"/>
        </w:rPr>
        <w:t>селищн</w:t>
      </w:r>
      <w:r w:rsidRPr="00DD4376">
        <w:rPr>
          <w:rFonts w:ascii="Times New Roman" w:hAnsi="Times New Roman"/>
          <w:sz w:val="28"/>
          <w:szCs w:val="28"/>
        </w:rPr>
        <w:t>ої ради як головним р</w:t>
      </w:r>
      <w:r>
        <w:rPr>
          <w:rFonts w:ascii="Times New Roman" w:hAnsi="Times New Roman"/>
          <w:sz w:val="28"/>
          <w:szCs w:val="28"/>
        </w:rPr>
        <w:t>озпорядником бюджетних коштів.</w:t>
      </w:r>
    </w:p>
    <w:p w:rsidR="00824DA2" w:rsidRDefault="00824DA2" w:rsidP="00B05A81">
      <w:pPr>
        <w:spacing w:after="0" w:line="240" w:lineRule="auto"/>
        <w:ind w:firstLine="709"/>
        <w:jc w:val="both"/>
        <w:rPr>
          <w:rFonts w:ascii="Times New Roman" w:hAnsi="Times New Roman"/>
          <w:sz w:val="28"/>
          <w:szCs w:val="28"/>
        </w:rPr>
      </w:pPr>
      <w:r w:rsidRPr="008051CE">
        <w:rPr>
          <w:rFonts w:ascii="Times New Roman" w:hAnsi="Times New Roman"/>
          <w:sz w:val="28"/>
          <w:szCs w:val="28"/>
        </w:rPr>
        <w:t>2.4</w:t>
      </w:r>
      <w:r w:rsidRPr="005C24D6">
        <w:rPr>
          <w:rFonts w:ascii="Times New Roman" w:hAnsi="Times New Roman"/>
          <w:sz w:val="28"/>
          <w:szCs w:val="28"/>
        </w:rPr>
        <w:t>.Селищний голова своїм розпорядчим документом призначає відповідального працівника</w:t>
      </w:r>
      <w:r w:rsidRPr="004E4A30">
        <w:rPr>
          <w:rFonts w:ascii="Times New Roman" w:hAnsi="Times New Roman"/>
          <w:color w:val="FF0000"/>
          <w:sz w:val="28"/>
          <w:szCs w:val="28"/>
        </w:rPr>
        <w:t xml:space="preserve"> </w:t>
      </w:r>
      <w:r w:rsidRPr="00FC7995">
        <w:rPr>
          <w:rFonts w:ascii="Times New Roman" w:hAnsi="Times New Roman"/>
          <w:sz w:val="28"/>
          <w:szCs w:val="28"/>
        </w:rPr>
        <w:t>сектору сім’</w:t>
      </w:r>
      <w:r>
        <w:rPr>
          <w:rFonts w:ascii="Times New Roman" w:hAnsi="Times New Roman"/>
          <w:sz w:val="28"/>
          <w:szCs w:val="28"/>
        </w:rPr>
        <w:t>ї, молоді і</w:t>
      </w:r>
      <w:r w:rsidRPr="00FC7995">
        <w:rPr>
          <w:rFonts w:ascii="Times New Roman" w:hAnsi="Times New Roman"/>
          <w:sz w:val="28"/>
          <w:szCs w:val="28"/>
        </w:rPr>
        <w:t xml:space="preserve"> спорту виконавчого комітету селищної ради</w:t>
      </w:r>
      <w:r>
        <w:rPr>
          <w:rFonts w:ascii="Times New Roman" w:hAnsi="Times New Roman"/>
          <w:sz w:val="28"/>
          <w:szCs w:val="28"/>
        </w:rPr>
        <w:t xml:space="preserve"> (далі – сектору)</w:t>
      </w:r>
      <w:r w:rsidRPr="00FC7995">
        <w:rPr>
          <w:rFonts w:ascii="Times New Roman" w:hAnsi="Times New Roman"/>
          <w:sz w:val="28"/>
          <w:szCs w:val="28"/>
        </w:rPr>
        <w:t>,</w:t>
      </w:r>
      <w:r w:rsidRPr="00AC3C3D">
        <w:rPr>
          <w:rFonts w:ascii="Times New Roman" w:hAnsi="Times New Roman"/>
          <w:sz w:val="28"/>
          <w:szCs w:val="28"/>
        </w:rPr>
        <w:t xml:space="preserve"> на якого покладають</w:t>
      </w:r>
      <w:r>
        <w:rPr>
          <w:rFonts w:ascii="Times New Roman" w:hAnsi="Times New Roman"/>
          <w:sz w:val="28"/>
          <w:szCs w:val="28"/>
        </w:rPr>
        <w:t>ся</w:t>
      </w:r>
      <w:r w:rsidRPr="00AC3C3D">
        <w:rPr>
          <w:rFonts w:ascii="Times New Roman" w:hAnsi="Times New Roman"/>
          <w:sz w:val="28"/>
          <w:szCs w:val="28"/>
        </w:rPr>
        <w:t xml:space="preserve"> обов’язки щодо організації роботи по оздоровленню дітей за кошти обласного і місцевого бюджетів.</w:t>
      </w:r>
    </w:p>
    <w:p w:rsidR="00824DA2" w:rsidRPr="00FC7995" w:rsidRDefault="00824DA2" w:rsidP="00B05A81">
      <w:pPr>
        <w:spacing w:after="0" w:line="240" w:lineRule="auto"/>
        <w:ind w:firstLine="709"/>
        <w:jc w:val="both"/>
        <w:rPr>
          <w:rFonts w:ascii="Times New Roman" w:hAnsi="Times New Roman"/>
          <w:sz w:val="28"/>
          <w:szCs w:val="28"/>
        </w:rPr>
      </w:pPr>
      <w:r>
        <w:rPr>
          <w:rFonts w:ascii="Times New Roman" w:hAnsi="Times New Roman"/>
          <w:sz w:val="28"/>
          <w:szCs w:val="28"/>
        </w:rPr>
        <w:t>2.5.</w:t>
      </w:r>
      <w:r w:rsidRPr="00FC7995">
        <w:rPr>
          <w:rFonts w:ascii="Times New Roman" w:hAnsi="Times New Roman"/>
          <w:sz w:val="28"/>
          <w:szCs w:val="28"/>
        </w:rPr>
        <w:t xml:space="preserve">Відповідальний працівник сектору діє відповідно до цього Порядку та Порядку 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 дітей, які виховуються в сім’ях з дітьми, затвердженого рішенням тридцять першої сесії Полтавської обласної ради сьомого скликання від 28 лютого 2020 року № 1288 «Про обласну Програму оздоровлення та відпочинку </w:t>
      </w:r>
      <w:r w:rsidRPr="00FC7995">
        <w:rPr>
          <w:rFonts w:ascii="Times New Roman" w:hAnsi="Times New Roman"/>
          <w:sz w:val="28"/>
          <w:szCs w:val="28"/>
        </w:rPr>
        <w:lastRenderedPageBreak/>
        <w:t>дітей на 2020-2024 роки та затвердження порядків щодо організації оздоровлення та відпочинку дітей».</w:t>
      </w:r>
    </w:p>
    <w:p w:rsidR="00824DA2" w:rsidRPr="00FC7995" w:rsidRDefault="00824DA2" w:rsidP="00B05A81">
      <w:pPr>
        <w:spacing w:after="0" w:line="240" w:lineRule="auto"/>
        <w:ind w:firstLine="709"/>
        <w:jc w:val="both"/>
        <w:rPr>
          <w:rFonts w:ascii="Times New Roman" w:hAnsi="Times New Roman"/>
          <w:sz w:val="28"/>
          <w:szCs w:val="28"/>
        </w:rPr>
      </w:pPr>
      <w:r w:rsidRPr="00FC7995">
        <w:rPr>
          <w:rFonts w:ascii="Times New Roman" w:hAnsi="Times New Roman"/>
          <w:sz w:val="28"/>
          <w:szCs w:val="28"/>
        </w:rPr>
        <w:t>2.6.Відповідальний працівник сектору:</w:t>
      </w:r>
    </w:p>
    <w:p w:rsidR="00824DA2" w:rsidRPr="004210A1" w:rsidRDefault="00824DA2" w:rsidP="00B05A81">
      <w:pPr>
        <w:pStyle w:val="a5"/>
        <w:ind w:firstLine="709"/>
        <w:jc w:val="both"/>
        <w:rPr>
          <w:rFonts w:ascii="Times New Roman" w:hAnsi="Times New Roman"/>
          <w:sz w:val="28"/>
          <w:szCs w:val="28"/>
        </w:rPr>
      </w:pPr>
      <w:r w:rsidRPr="004210A1">
        <w:rPr>
          <w:rFonts w:ascii="Times New Roman" w:hAnsi="Times New Roman"/>
          <w:sz w:val="28"/>
          <w:szCs w:val="28"/>
        </w:rPr>
        <w:t>здійснює прийом від одного з батьків дитини (осіб, які їх заміняють)  (далі – батьки-</w:t>
      </w:r>
      <w:r w:rsidRPr="00DF6EA9">
        <w:rPr>
          <w:rFonts w:ascii="Times New Roman" w:hAnsi="Times New Roman"/>
          <w:sz w:val="28"/>
          <w:szCs w:val="28"/>
        </w:rPr>
        <w:t>заявники)</w:t>
      </w:r>
      <w:r>
        <w:rPr>
          <w:rFonts w:ascii="Times New Roman" w:hAnsi="Times New Roman"/>
          <w:sz w:val="28"/>
          <w:szCs w:val="28"/>
        </w:rPr>
        <w:t xml:space="preserve"> </w:t>
      </w:r>
      <w:r w:rsidRPr="00062065">
        <w:rPr>
          <w:rFonts w:ascii="Times New Roman" w:hAnsi="Times New Roman"/>
          <w:sz w:val="28"/>
          <w:szCs w:val="28"/>
        </w:rPr>
        <w:t>або від уповноважених представників об’єднань громадян, організацій професійних спілок і роботодавців, членами/працівниками яких є батьки-заявники,</w:t>
      </w:r>
      <w:r w:rsidRPr="001F7710">
        <w:rPr>
          <w:rFonts w:ascii="Times New Roman" w:hAnsi="Times New Roman"/>
          <w:sz w:val="28"/>
          <w:szCs w:val="28"/>
        </w:rPr>
        <w:t xml:space="preserve"> </w:t>
      </w:r>
      <w:r w:rsidRPr="00DF6EA9">
        <w:rPr>
          <w:rFonts w:ascii="Times New Roman" w:hAnsi="Times New Roman"/>
          <w:sz w:val="28"/>
          <w:szCs w:val="28"/>
        </w:rPr>
        <w:t>заяви про намір закупівлі путівки та документів, які зазначені в підпункті 3.1. розділу IІІ цього Порядку</w:t>
      </w:r>
      <w:r>
        <w:rPr>
          <w:rFonts w:ascii="Times New Roman" w:hAnsi="Times New Roman"/>
          <w:sz w:val="28"/>
          <w:szCs w:val="28"/>
        </w:rPr>
        <w:t>, але</w:t>
      </w:r>
      <w:r w:rsidRPr="00DF6EA9">
        <w:rPr>
          <w:rFonts w:ascii="Times New Roman" w:hAnsi="Times New Roman"/>
          <w:sz w:val="28"/>
          <w:szCs w:val="28"/>
        </w:rPr>
        <w:t xml:space="preserve"> не пізніше, ніж за 5 днів до закінчення терміну перебування дитини у заклад</w:t>
      </w:r>
      <w:r>
        <w:rPr>
          <w:rFonts w:ascii="Times New Roman" w:hAnsi="Times New Roman"/>
          <w:sz w:val="28"/>
          <w:szCs w:val="28"/>
        </w:rPr>
        <w:t>і</w:t>
      </w:r>
      <w:r w:rsidRPr="00DF6EA9">
        <w:rPr>
          <w:rFonts w:ascii="Times New Roman" w:hAnsi="Times New Roman"/>
          <w:sz w:val="28"/>
          <w:szCs w:val="28"/>
        </w:rPr>
        <w:t>;</w:t>
      </w:r>
    </w:p>
    <w:p w:rsidR="00824DA2" w:rsidRPr="004210A1" w:rsidRDefault="00824DA2" w:rsidP="00B05A81">
      <w:pPr>
        <w:pStyle w:val="a5"/>
        <w:ind w:left="567" w:firstLine="709"/>
        <w:jc w:val="both"/>
        <w:rPr>
          <w:rFonts w:ascii="Times New Roman" w:hAnsi="Times New Roman"/>
          <w:sz w:val="12"/>
          <w:szCs w:val="12"/>
        </w:rPr>
      </w:pPr>
    </w:p>
    <w:p w:rsidR="00824DA2" w:rsidRPr="000D0FF6" w:rsidRDefault="00824DA2" w:rsidP="00B05A81">
      <w:pPr>
        <w:pStyle w:val="a5"/>
        <w:ind w:firstLine="709"/>
        <w:jc w:val="both"/>
        <w:rPr>
          <w:rFonts w:ascii="Times New Roman" w:hAnsi="Times New Roman"/>
          <w:sz w:val="28"/>
          <w:szCs w:val="28"/>
        </w:rPr>
      </w:pPr>
      <w:r w:rsidRPr="004210A1">
        <w:rPr>
          <w:rFonts w:ascii="Times New Roman" w:hAnsi="Times New Roman"/>
          <w:sz w:val="28"/>
          <w:szCs w:val="28"/>
        </w:rPr>
        <w:t>надає батькам - заявникам підтвердження</w:t>
      </w:r>
      <w:r>
        <w:rPr>
          <w:rFonts w:ascii="Times New Roman" w:hAnsi="Times New Roman"/>
          <w:color w:val="FF0000"/>
          <w:sz w:val="28"/>
          <w:szCs w:val="28"/>
        </w:rPr>
        <w:t xml:space="preserve"> </w:t>
      </w:r>
      <w:r w:rsidRPr="004210A1">
        <w:rPr>
          <w:rFonts w:ascii="Times New Roman" w:hAnsi="Times New Roman"/>
          <w:sz w:val="28"/>
          <w:szCs w:val="28"/>
        </w:rPr>
        <w:t>про намір здійснити перерахування часткового відшкодування у визначений заклад з зазначенням його розміру за умови фактичного перебування дитини в закладі у терміни</w:t>
      </w:r>
      <w:r>
        <w:rPr>
          <w:rFonts w:ascii="Times New Roman" w:hAnsi="Times New Roman"/>
          <w:sz w:val="28"/>
          <w:szCs w:val="28"/>
        </w:rPr>
        <w:t>,</w:t>
      </w:r>
      <w:r w:rsidRPr="004210A1">
        <w:rPr>
          <w:rFonts w:ascii="Times New Roman" w:hAnsi="Times New Roman"/>
          <w:sz w:val="28"/>
          <w:szCs w:val="28"/>
        </w:rPr>
        <w:t xml:space="preserve"> вказані в заяві;</w:t>
      </w:r>
    </w:p>
    <w:p w:rsidR="00824DA2" w:rsidRPr="000D0FF6" w:rsidRDefault="00824DA2" w:rsidP="00B05A81">
      <w:pPr>
        <w:pStyle w:val="a5"/>
        <w:ind w:left="567" w:firstLine="709"/>
        <w:jc w:val="both"/>
        <w:rPr>
          <w:rFonts w:ascii="Times New Roman" w:hAnsi="Times New Roman"/>
          <w:sz w:val="12"/>
          <w:szCs w:val="12"/>
        </w:rPr>
      </w:pPr>
    </w:p>
    <w:p w:rsidR="00824DA2" w:rsidRPr="000D0FF6" w:rsidRDefault="00824DA2" w:rsidP="00B05A81">
      <w:pPr>
        <w:pStyle w:val="a5"/>
        <w:ind w:firstLine="709"/>
        <w:jc w:val="both"/>
        <w:rPr>
          <w:rFonts w:ascii="Times New Roman" w:hAnsi="Times New Roman"/>
          <w:sz w:val="28"/>
          <w:szCs w:val="28"/>
        </w:rPr>
      </w:pPr>
      <w:r w:rsidRPr="000D0FF6">
        <w:rPr>
          <w:rFonts w:ascii="Times New Roman" w:hAnsi="Times New Roman"/>
          <w:sz w:val="28"/>
          <w:szCs w:val="28"/>
        </w:rPr>
        <w:t>на основі отриманих заяв про намір закупівлі путівки та документів здійснює облік дітей та формує повідомлення, які доводить до відома відповідних закладів</w:t>
      </w:r>
      <w:r>
        <w:rPr>
          <w:rFonts w:ascii="Times New Roman" w:hAnsi="Times New Roman"/>
          <w:sz w:val="28"/>
          <w:szCs w:val="28"/>
        </w:rPr>
        <w:t>;</w:t>
      </w:r>
    </w:p>
    <w:p w:rsidR="00824DA2" w:rsidRPr="00DF6EA9" w:rsidRDefault="00824DA2" w:rsidP="00B05A81">
      <w:pPr>
        <w:pStyle w:val="a5"/>
        <w:ind w:left="567" w:firstLine="709"/>
        <w:jc w:val="both"/>
        <w:rPr>
          <w:rFonts w:ascii="Times New Roman" w:hAnsi="Times New Roman"/>
          <w:sz w:val="16"/>
          <w:szCs w:val="16"/>
        </w:rPr>
      </w:pPr>
    </w:p>
    <w:p w:rsidR="00824DA2" w:rsidRPr="00DF6EA9" w:rsidRDefault="00824DA2" w:rsidP="00B05A81">
      <w:pPr>
        <w:pStyle w:val="a5"/>
        <w:ind w:firstLine="709"/>
        <w:jc w:val="both"/>
        <w:rPr>
          <w:rFonts w:ascii="Times New Roman" w:hAnsi="Times New Roman"/>
          <w:sz w:val="28"/>
          <w:szCs w:val="28"/>
        </w:rPr>
      </w:pPr>
      <w:r w:rsidRPr="00DF6EA9">
        <w:rPr>
          <w:rFonts w:ascii="Times New Roman" w:hAnsi="Times New Roman"/>
          <w:sz w:val="28"/>
          <w:szCs w:val="28"/>
        </w:rPr>
        <w:t>після отримання від закладу звіту-</w:t>
      </w:r>
      <w:r w:rsidRPr="00EC1AEF">
        <w:rPr>
          <w:rFonts w:ascii="Times New Roman" w:hAnsi="Times New Roman"/>
          <w:sz w:val="28"/>
          <w:szCs w:val="28"/>
        </w:rPr>
        <w:t>реєстру щодо оздоровлення дітей у закладі</w:t>
      </w:r>
      <w:r>
        <w:rPr>
          <w:rFonts w:ascii="Times New Roman" w:hAnsi="Times New Roman"/>
          <w:sz w:val="28"/>
          <w:szCs w:val="28"/>
        </w:rPr>
        <w:t xml:space="preserve"> (далі – звіт-реєстр)</w:t>
      </w:r>
      <w:r w:rsidRPr="00EC1AEF">
        <w:rPr>
          <w:rFonts w:ascii="Times New Roman" w:hAnsi="Times New Roman"/>
          <w:sz w:val="28"/>
          <w:szCs w:val="28"/>
        </w:rPr>
        <w:t>, направля</w:t>
      </w:r>
      <w:r>
        <w:rPr>
          <w:rFonts w:ascii="Times New Roman" w:hAnsi="Times New Roman"/>
          <w:sz w:val="28"/>
          <w:szCs w:val="28"/>
        </w:rPr>
        <w:t>є</w:t>
      </w:r>
      <w:r w:rsidRPr="00EC1AEF">
        <w:rPr>
          <w:rFonts w:ascii="Times New Roman" w:hAnsi="Times New Roman"/>
          <w:sz w:val="28"/>
          <w:szCs w:val="28"/>
        </w:rPr>
        <w:t xml:space="preserve"> його </w:t>
      </w:r>
      <w:r>
        <w:rPr>
          <w:rFonts w:ascii="Times New Roman" w:hAnsi="Times New Roman"/>
          <w:sz w:val="28"/>
          <w:szCs w:val="28"/>
        </w:rPr>
        <w:t xml:space="preserve">селищному голові </w:t>
      </w:r>
      <w:r w:rsidRPr="00DF6EA9">
        <w:rPr>
          <w:rFonts w:ascii="Times New Roman" w:hAnsi="Times New Roman"/>
          <w:sz w:val="28"/>
          <w:szCs w:val="28"/>
        </w:rPr>
        <w:t xml:space="preserve">для розгляду та прийняття рішення щодо здійснення відшкодування </w:t>
      </w:r>
      <w:r>
        <w:rPr>
          <w:rFonts w:ascii="Times New Roman" w:hAnsi="Times New Roman"/>
          <w:sz w:val="28"/>
          <w:szCs w:val="28"/>
        </w:rPr>
        <w:t xml:space="preserve">частини вартості путівки </w:t>
      </w:r>
      <w:r w:rsidRPr="00DF6EA9">
        <w:rPr>
          <w:rFonts w:ascii="Times New Roman" w:hAnsi="Times New Roman"/>
          <w:sz w:val="28"/>
          <w:szCs w:val="28"/>
        </w:rPr>
        <w:t>закладу з</w:t>
      </w:r>
      <w:r>
        <w:rPr>
          <w:rFonts w:ascii="Times New Roman" w:hAnsi="Times New Roman"/>
          <w:sz w:val="28"/>
          <w:szCs w:val="28"/>
        </w:rPr>
        <w:t>а рахунок бюджетних коштів</w:t>
      </w:r>
      <w:r w:rsidRPr="00DF6EA9">
        <w:rPr>
          <w:rFonts w:ascii="Times New Roman" w:hAnsi="Times New Roman"/>
          <w:sz w:val="28"/>
          <w:szCs w:val="28"/>
        </w:rPr>
        <w:t>.</w:t>
      </w:r>
    </w:p>
    <w:p w:rsidR="00824DA2" w:rsidRPr="00DF6EA9" w:rsidRDefault="00824DA2" w:rsidP="00B05A81">
      <w:pPr>
        <w:pStyle w:val="a5"/>
        <w:ind w:left="567" w:firstLine="709"/>
        <w:jc w:val="both"/>
        <w:rPr>
          <w:rFonts w:ascii="Times New Roman" w:hAnsi="Times New Roman"/>
          <w:sz w:val="16"/>
          <w:szCs w:val="16"/>
        </w:rPr>
      </w:pPr>
    </w:p>
    <w:p w:rsidR="00824DA2" w:rsidRPr="00DF6EA9" w:rsidRDefault="00824DA2" w:rsidP="00B05A81">
      <w:pPr>
        <w:pStyle w:val="a5"/>
        <w:ind w:firstLine="709"/>
        <w:jc w:val="both"/>
        <w:rPr>
          <w:rFonts w:ascii="Times New Roman" w:hAnsi="Times New Roman"/>
          <w:sz w:val="28"/>
          <w:szCs w:val="28"/>
        </w:rPr>
      </w:pPr>
      <w:r w:rsidRPr="00DF6EA9">
        <w:rPr>
          <w:rFonts w:ascii="Times New Roman" w:hAnsi="Times New Roman"/>
          <w:sz w:val="28"/>
          <w:szCs w:val="28"/>
        </w:rPr>
        <w:t>2.</w:t>
      </w:r>
      <w:r>
        <w:rPr>
          <w:rFonts w:ascii="Times New Roman" w:hAnsi="Times New Roman"/>
          <w:sz w:val="28"/>
          <w:szCs w:val="28"/>
        </w:rPr>
        <w:t>7</w:t>
      </w:r>
      <w:r w:rsidRPr="00DF6EA9">
        <w:rPr>
          <w:rFonts w:ascii="Times New Roman" w:hAnsi="Times New Roman"/>
          <w:sz w:val="28"/>
          <w:szCs w:val="28"/>
        </w:rPr>
        <w:t>. Після прийняття рішення</w:t>
      </w:r>
      <w:r>
        <w:rPr>
          <w:rFonts w:ascii="Times New Roman" w:hAnsi="Times New Roman"/>
          <w:sz w:val="28"/>
          <w:szCs w:val="28"/>
        </w:rPr>
        <w:t xml:space="preserve"> </w:t>
      </w:r>
      <w:r w:rsidRPr="00DF6EA9">
        <w:rPr>
          <w:rFonts w:ascii="Times New Roman" w:hAnsi="Times New Roman"/>
          <w:sz w:val="28"/>
          <w:szCs w:val="28"/>
        </w:rPr>
        <w:t xml:space="preserve">щодо здійснення відшкодування </w:t>
      </w:r>
      <w:r>
        <w:rPr>
          <w:rFonts w:ascii="Times New Roman" w:hAnsi="Times New Roman"/>
          <w:sz w:val="28"/>
          <w:szCs w:val="28"/>
        </w:rPr>
        <w:t xml:space="preserve">частини вартості путівки </w:t>
      </w:r>
      <w:r w:rsidRPr="00DF6EA9">
        <w:rPr>
          <w:rFonts w:ascii="Times New Roman" w:hAnsi="Times New Roman"/>
          <w:sz w:val="28"/>
          <w:szCs w:val="28"/>
        </w:rPr>
        <w:t>закладу з</w:t>
      </w:r>
      <w:r>
        <w:rPr>
          <w:rFonts w:ascii="Times New Roman" w:hAnsi="Times New Roman"/>
          <w:sz w:val="28"/>
          <w:szCs w:val="28"/>
        </w:rPr>
        <w:t>а рахунок бюджетних коштів</w:t>
      </w:r>
      <w:r w:rsidRPr="00DF6EA9">
        <w:rPr>
          <w:rFonts w:ascii="Times New Roman" w:hAnsi="Times New Roman"/>
          <w:sz w:val="28"/>
          <w:szCs w:val="28"/>
        </w:rPr>
        <w:t xml:space="preserve">, </w:t>
      </w:r>
      <w:r>
        <w:rPr>
          <w:rFonts w:ascii="Times New Roman" w:hAnsi="Times New Roman"/>
          <w:sz w:val="28"/>
          <w:szCs w:val="28"/>
        </w:rPr>
        <w:t xml:space="preserve">виконавчий комітет </w:t>
      </w:r>
      <w:proofErr w:type="spellStart"/>
      <w:r>
        <w:rPr>
          <w:rFonts w:ascii="Times New Roman" w:hAnsi="Times New Roman"/>
          <w:sz w:val="28"/>
          <w:szCs w:val="28"/>
        </w:rPr>
        <w:t>Новосанжарської</w:t>
      </w:r>
      <w:proofErr w:type="spellEnd"/>
      <w:r>
        <w:rPr>
          <w:rFonts w:ascii="Times New Roman" w:hAnsi="Times New Roman"/>
          <w:sz w:val="28"/>
          <w:szCs w:val="28"/>
        </w:rPr>
        <w:t xml:space="preserve"> селищної ради </w:t>
      </w:r>
      <w:r w:rsidRPr="00DF6EA9">
        <w:rPr>
          <w:rFonts w:ascii="Times New Roman" w:hAnsi="Times New Roman"/>
          <w:sz w:val="28"/>
          <w:szCs w:val="28"/>
        </w:rPr>
        <w:t>відповідно до бюджетного законодавства здійснює перерахування коштів на розрахунковий рахунок закладу.</w:t>
      </w:r>
    </w:p>
    <w:p w:rsidR="00824DA2" w:rsidRPr="00536057" w:rsidRDefault="00824DA2" w:rsidP="00B05A81">
      <w:pPr>
        <w:pStyle w:val="a5"/>
        <w:ind w:firstLine="851"/>
        <w:jc w:val="center"/>
        <w:rPr>
          <w:rFonts w:ascii="Times New Roman" w:hAnsi="Times New Roman" w:cs="Times New Roman"/>
          <w:b/>
          <w:sz w:val="20"/>
          <w:szCs w:val="20"/>
        </w:rPr>
      </w:pPr>
    </w:p>
    <w:p w:rsidR="00824DA2" w:rsidRPr="00536057" w:rsidRDefault="00824DA2" w:rsidP="00B05A81">
      <w:pPr>
        <w:pStyle w:val="a5"/>
        <w:ind w:firstLine="851"/>
        <w:jc w:val="center"/>
        <w:rPr>
          <w:rFonts w:ascii="Times New Roman" w:hAnsi="Times New Roman" w:cs="Times New Roman"/>
          <w:sz w:val="16"/>
          <w:szCs w:val="16"/>
        </w:rPr>
      </w:pPr>
      <w:r w:rsidRPr="00052094">
        <w:rPr>
          <w:rFonts w:ascii="Times New Roman" w:hAnsi="Times New Roman" w:cs="Times New Roman"/>
          <w:b/>
          <w:sz w:val="28"/>
          <w:szCs w:val="28"/>
        </w:rPr>
        <w:t>IІІ. Перелік документів, необхідних для часткового відшкодування</w:t>
      </w:r>
    </w:p>
    <w:p w:rsidR="00824DA2" w:rsidRDefault="00824DA2" w:rsidP="00B05A81">
      <w:pPr>
        <w:pStyle w:val="a5"/>
        <w:ind w:firstLine="709"/>
        <w:jc w:val="both"/>
        <w:rPr>
          <w:rFonts w:ascii="Times New Roman" w:hAnsi="Times New Roman" w:cs="Times New Roman"/>
          <w:sz w:val="28"/>
          <w:szCs w:val="28"/>
        </w:rPr>
      </w:pPr>
      <w:r w:rsidRPr="009C5AC4">
        <w:rPr>
          <w:rFonts w:ascii="Times New Roman" w:hAnsi="Times New Roman" w:cs="Times New Roman"/>
          <w:sz w:val="28"/>
          <w:szCs w:val="28"/>
        </w:rPr>
        <w:t xml:space="preserve">3.1. </w:t>
      </w:r>
      <w:r w:rsidRPr="00FC7995">
        <w:rPr>
          <w:rFonts w:ascii="Times New Roman" w:hAnsi="Times New Roman" w:cs="Times New Roman"/>
          <w:color w:val="auto"/>
          <w:sz w:val="28"/>
          <w:szCs w:val="28"/>
        </w:rPr>
        <w:t>До сектору сім’ї, молоді і спорту виконавчого комітету селищної ради разом з заявою про намір закупівлі путівки батьки-заявники подають</w:t>
      </w:r>
      <w:r w:rsidRPr="004E4A30">
        <w:rPr>
          <w:rFonts w:ascii="Times New Roman" w:hAnsi="Times New Roman" w:cs="Times New Roman"/>
          <w:color w:val="FF0000"/>
          <w:sz w:val="28"/>
          <w:szCs w:val="28"/>
        </w:rPr>
        <w:t xml:space="preserve"> </w:t>
      </w:r>
      <w:r w:rsidRPr="009C5AC4">
        <w:rPr>
          <w:rFonts w:ascii="Times New Roman" w:hAnsi="Times New Roman" w:cs="Times New Roman"/>
          <w:sz w:val="28"/>
          <w:szCs w:val="28"/>
        </w:rPr>
        <w:t xml:space="preserve">відповідні документи: </w:t>
      </w:r>
      <w:r w:rsidRPr="00AC07C0">
        <w:rPr>
          <w:rFonts w:ascii="Times New Roman" w:hAnsi="Times New Roman" w:cs="Times New Roman"/>
          <w:sz w:val="28"/>
          <w:szCs w:val="28"/>
        </w:rPr>
        <w:t>надана батькам-заявникам згода закладу</w:t>
      </w:r>
      <w:r w:rsidRPr="009C5AC4">
        <w:rPr>
          <w:rFonts w:ascii="Times New Roman" w:hAnsi="Times New Roman" w:cs="Times New Roman"/>
          <w:sz w:val="28"/>
          <w:szCs w:val="28"/>
        </w:rPr>
        <w:t xml:space="preserve">, який входить до затвердженого переліку, що підтверджує можливість закладу забезпечити дитину послугами з оздоровлення та відпочинку, з зазначенням терміну перебування та повної вартості путівки, з урахуванням віку дитини; </w:t>
      </w:r>
      <w:r w:rsidRPr="00AC07C0">
        <w:rPr>
          <w:rFonts w:ascii="Times New Roman" w:hAnsi="Times New Roman" w:cs="Times New Roman"/>
          <w:sz w:val="28"/>
          <w:szCs w:val="28"/>
        </w:rPr>
        <w:t>копія свідоцтва про народження дитини; копія паспорта одного із батьків – заявників (</w:t>
      </w:r>
      <w:proofErr w:type="spellStart"/>
      <w:r w:rsidRPr="00AC07C0">
        <w:rPr>
          <w:rFonts w:ascii="Times New Roman" w:hAnsi="Times New Roman" w:cs="Times New Roman"/>
          <w:sz w:val="28"/>
          <w:szCs w:val="28"/>
        </w:rPr>
        <w:t>стор</w:t>
      </w:r>
      <w:proofErr w:type="spellEnd"/>
      <w:r w:rsidRPr="00AC07C0">
        <w:rPr>
          <w:rFonts w:ascii="Times New Roman" w:hAnsi="Times New Roman" w:cs="Times New Roman"/>
          <w:sz w:val="28"/>
          <w:szCs w:val="28"/>
        </w:rPr>
        <w:t>. 1, 2, 7, 11-16);</w:t>
      </w:r>
      <w:r w:rsidRPr="00052094">
        <w:rPr>
          <w:rFonts w:ascii="Times New Roman" w:hAnsi="Times New Roman" w:cs="Times New Roman"/>
          <w:color w:val="FF0000"/>
          <w:sz w:val="28"/>
          <w:szCs w:val="28"/>
        </w:rPr>
        <w:t xml:space="preserve"> </w:t>
      </w:r>
      <w:r w:rsidRPr="00AC07C0">
        <w:rPr>
          <w:rFonts w:ascii="Times New Roman" w:hAnsi="Times New Roman" w:cs="Times New Roman"/>
          <w:sz w:val="28"/>
          <w:szCs w:val="28"/>
        </w:rPr>
        <w:t>копія довідки про присвоєння ідентифікаційного номера одного із батьків - заявників;</w:t>
      </w:r>
      <w:r w:rsidRPr="00052094">
        <w:rPr>
          <w:rFonts w:ascii="Times New Roman" w:hAnsi="Times New Roman" w:cs="Times New Roman"/>
          <w:color w:val="FF0000"/>
          <w:sz w:val="28"/>
          <w:szCs w:val="28"/>
        </w:rPr>
        <w:t xml:space="preserve"> </w:t>
      </w:r>
      <w:r w:rsidRPr="00AC07C0">
        <w:rPr>
          <w:rFonts w:ascii="Times New Roman" w:hAnsi="Times New Roman" w:cs="Times New Roman"/>
          <w:sz w:val="28"/>
          <w:szCs w:val="28"/>
        </w:rPr>
        <w:t>довідка про склад сім’ї або зареєстрованих у житловому приміщенні / будинку осіб, з зазначенням у ній дитини</w:t>
      </w:r>
      <w:r>
        <w:rPr>
          <w:rFonts w:ascii="Times New Roman" w:hAnsi="Times New Roman" w:cs="Times New Roman"/>
          <w:sz w:val="28"/>
          <w:szCs w:val="28"/>
        </w:rPr>
        <w:t>,</w:t>
      </w:r>
      <w:r w:rsidRPr="00AC07C0">
        <w:rPr>
          <w:rFonts w:ascii="Times New Roman" w:hAnsi="Times New Roman" w:cs="Times New Roman"/>
          <w:sz w:val="28"/>
          <w:szCs w:val="28"/>
        </w:rPr>
        <w:t xml:space="preserve"> батьків-заявників.</w:t>
      </w:r>
    </w:p>
    <w:p w:rsidR="00824DA2" w:rsidRPr="00551D10" w:rsidRDefault="00824DA2" w:rsidP="00B05A81">
      <w:pPr>
        <w:pStyle w:val="a5"/>
        <w:ind w:firstLine="709"/>
        <w:jc w:val="both"/>
        <w:rPr>
          <w:rFonts w:ascii="Times New Roman" w:hAnsi="Times New Roman" w:cs="Times New Roman"/>
          <w:color w:val="auto"/>
          <w:sz w:val="28"/>
          <w:szCs w:val="28"/>
        </w:rPr>
      </w:pPr>
      <w:r w:rsidRPr="00551D10">
        <w:rPr>
          <w:rFonts w:ascii="Times New Roman" w:hAnsi="Times New Roman" w:cs="Times New Roman"/>
          <w:color w:val="auto"/>
          <w:sz w:val="28"/>
          <w:szCs w:val="28"/>
        </w:rPr>
        <w:t xml:space="preserve">Для дітей, яким відшкодовується 100% вартості путівки (пункт 1.2. Порядку), </w:t>
      </w:r>
      <w:r w:rsidRPr="00551D10">
        <w:rPr>
          <w:rFonts w:ascii="Times New Roman" w:hAnsi="Times New Roman" w:cs="Times New Roman"/>
          <w:b/>
          <w:color w:val="auto"/>
          <w:sz w:val="28"/>
          <w:szCs w:val="28"/>
        </w:rPr>
        <w:t>додатково</w:t>
      </w:r>
      <w:r w:rsidRPr="00551D10">
        <w:rPr>
          <w:rFonts w:ascii="Times New Roman" w:hAnsi="Times New Roman" w:cs="Times New Roman"/>
          <w:color w:val="auto"/>
          <w:sz w:val="28"/>
          <w:szCs w:val="28"/>
        </w:rPr>
        <w:t xml:space="preserve"> надаються документи:</w:t>
      </w:r>
    </w:p>
    <w:p w:rsidR="00824DA2" w:rsidRDefault="00824DA2" w:rsidP="00A90080">
      <w:pPr>
        <w:spacing w:after="0"/>
        <w:ind w:left="708" w:right="-108"/>
        <w:jc w:val="both"/>
        <w:rPr>
          <w:rFonts w:ascii="Times New Roman" w:hAnsi="Times New Roman"/>
          <w:sz w:val="28"/>
          <w:szCs w:val="28"/>
        </w:rPr>
      </w:pPr>
      <w:r>
        <w:rPr>
          <w:rFonts w:ascii="Times New Roman" w:hAnsi="Times New Roman"/>
          <w:sz w:val="28"/>
          <w:szCs w:val="28"/>
        </w:rPr>
        <w:t xml:space="preserve">1) для </w:t>
      </w:r>
      <w:r w:rsidRPr="009F46C3">
        <w:rPr>
          <w:rFonts w:ascii="Times New Roman" w:hAnsi="Times New Roman"/>
          <w:sz w:val="28"/>
          <w:szCs w:val="28"/>
        </w:rPr>
        <w:t>дітей-сиріт та дітей, позбавлених батьківського піклування:</w:t>
      </w:r>
      <w:r>
        <w:rPr>
          <w:rFonts w:ascii="Times New Roman" w:hAnsi="Times New Roman"/>
          <w:sz w:val="28"/>
          <w:szCs w:val="28"/>
        </w:rPr>
        <w:t xml:space="preserve"> </w:t>
      </w:r>
    </w:p>
    <w:p w:rsidR="00824DA2" w:rsidRPr="009F46C3" w:rsidRDefault="00824DA2" w:rsidP="00A90080">
      <w:pPr>
        <w:shd w:val="clear" w:color="auto" w:fill="FFFFFF"/>
        <w:autoSpaceDE w:val="0"/>
        <w:autoSpaceDN w:val="0"/>
        <w:adjustRightInd w:val="0"/>
        <w:spacing w:after="0"/>
        <w:ind w:firstLine="720"/>
        <w:jc w:val="both"/>
        <w:rPr>
          <w:rFonts w:ascii="Times New Roman" w:hAnsi="Times New Roman"/>
          <w:sz w:val="28"/>
          <w:szCs w:val="28"/>
        </w:rPr>
      </w:pPr>
      <w:r w:rsidRPr="009F46C3">
        <w:rPr>
          <w:rFonts w:ascii="Times New Roman" w:hAnsi="Times New Roman"/>
          <w:sz w:val="28"/>
          <w:szCs w:val="28"/>
        </w:rPr>
        <w:t>копія документа, який підтверджує належність дитини до зазначеної категорії;</w:t>
      </w:r>
    </w:p>
    <w:p w:rsidR="00824DA2" w:rsidRDefault="00824DA2" w:rsidP="00A90080">
      <w:pPr>
        <w:spacing w:after="0"/>
        <w:ind w:firstLine="708"/>
        <w:jc w:val="both"/>
        <w:rPr>
          <w:rFonts w:ascii="Times New Roman" w:hAnsi="Times New Roman"/>
          <w:sz w:val="28"/>
          <w:szCs w:val="28"/>
        </w:rPr>
      </w:pPr>
      <w:r>
        <w:rPr>
          <w:rFonts w:ascii="Times New Roman" w:hAnsi="Times New Roman"/>
          <w:sz w:val="28"/>
          <w:szCs w:val="28"/>
        </w:rPr>
        <w:t>2) для</w:t>
      </w:r>
      <w:r w:rsidRPr="00A90080">
        <w:rPr>
          <w:rFonts w:ascii="Times New Roman" w:hAnsi="Times New Roman"/>
          <w:sz w:val="28"/>
          <w:szCs w:val="28"/>
        </w:rPr>
        <w:t xml:space="preserve"> </w:t>
      </w:r>
      <w:r>
        <w:rPr>
          <w:rFonts w:ascii="Times New Roman" w:hAnsi="Times New Roman"/>
          <w:sz w:val="28"/>
          <w:szCs w:val="28"/>
        </w:rPr>
        <w:t>дітей</w:t>
      </w:r>
      <w:r w:rsidRPr="00283D62">
        <w:rPr>
          <w:rFonts w:ascii="Times New Roman" w:hAnsi="Times New Roman"/>
          <w:sz w:val="28"/>
          <w:szCs w:val="28"/>
          <w:shd w:val="clear" w:color="auto" w:fill="FFFFFF"/>
        </w:rPr>
        <w:t xml:space="preserve">,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w:t>
      </w:r>
      <w:r w:rsidRPr="00283D62">
        <w:rPr>
          <w:rFonts w:ascii="Times New Roman" w:hAnsi="Times New Roman"/>
          <w:sz w:val="28"/>
          <w:szCs w:val="28"/>
          <w:shd w:val="clear" w:color="auto" w:fill="FFFFFF"/>
        </w:rPr>
        <w:lastRenderedPageBreak/>
        <w:t>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Pr>
          <w:rFonts w:ascii="Times New Roman" w:hAnsi="Times New Roman"/>
          <w:sz w:val="28"/>
          <w:szCs w:val="28"/>
        </w:rPr>
        <w:t>:</w:t>
      </w:r>
    </w:p>
    <w:p w:rsidR="00824DA2" w:rsidRDefault="00824DA2" w:rsidP="00A90080">
      <w:pPr>
        <w:spacing w:after="0"/>
        <w:ind w:firstLine="708"/>
        <w:jc w:val="both"/>
        <w:rPr>
          <w:rFonts w:ascii="Times New Roman" w:hAnsi="Times New Roman"/>
          <w:sz w:val="28"/>
          <w:szCs w:val="28"/>
        </w:rPr>
      </w:pPr>
      <w:r w:rsidRPr="009F46C3">
        <w:rPr>
          <w:rFonts w:ascii="Times New Roman" w:hAnsi="Times New Roman"/>
          <w:sz w:val="28"/>
          <w:szCs w:val="28"/>
        </w:rPr>
        <w:t>копія посвідчення члена сім’ї загиблого;</w:t>
      </w:r>
    </w:p>
    <w:p w:rsidR="00824DA2" w:rsidRDefault="00824DA2" w:rsidP="00A90080">
      <w:pPr>
        <w:spacing w:after="0"/>
        <w:ind w:firstLine="708"/>
        <w:jc w:val="both"/>
        <w:rPr>
          <w:rFonts w:ascii="Times New Roman" w:hAnsi="Times New Roman"/>
          <w:sz w:val="28"/>
          <w:szCs w:val="28"/>
        </w:rPr>
      </w:pPr>
      <w:r>
        <w:rPr>
          <w:rFonts w:ascii="Times New Roman" w:hAnsi="Times New Roman"/>
          <w:sz w:val="28"/>
          <w:szCs w:val="28"/>
        </w:rPr>
        <w:t>3) для дітей з малозабезпечених сімей:</w:t>
      </w:r>
    </w:p>
    <w:p w:rsidR="00824DA2" w:rsidRDefault="00824DA2" w:rsidP="00A90080">
      <w:pPr>
        <w:shd w:val="clear" w:color="auto" w:fill="FFFFFF"/>
        <w:autoSpaceDE w:val="0"/>
        <w:autoSpaceDN w:val="0"/>
        <w:adjustRightInd w:val="0"/>
        <w:spacing w:after="0"/>
        <w:ind w:firstLine="720"/>
        <w:jc w:val="both"/>
        <w:rPr>
          <w:rFonts w:ascii="Times New Roman" w:hAnsi="Times New Roman"/>
          <w:sz w:val="28"/>
          <w:szCs w:val="28"/>
        </w:rPr>
      </w:pPr>
      <w:r w:rsidRPr="00AC3194">
        <w:rPr>
          <w:rFonts w:ascii="Times New Roman" w:hAnsi="Times New Roman"/>
          <w:sz w:val="28"/>
          <w:szCs w:val="28"/>
        </w:rPr>
        <w:t>довідка про призначення державної соціальної допомоги малозабезпеченим сім'ям</w:t>
      </w:r>
      <w:r w:rsidR="00316140">
        <w:rPr>
          <w:rFonts w:ascii="Times New Roman" w:hAnsi="Times New Roman"/>
          <w:sz w:val="28"/>
          <w:szCs w:val="28"/>
        </w:rPr>
        <w:t>;</w:t>
      </w:r>
    </w:p>
    <w:p w:rsidR="00316140" w:rsidRPr="00316140" w:rsidRDefault="00316140" w:rsidP="00316140">
      <w:pPr>
        <w:shd w:val="clear" w:color="auto" w:fill="FFFFFF"/>
        <w:autoSpaceDE w:val="0"/>
        <w:autoSpaceDN w:val="0"/>
        <w:adjustRightInd w:val="0"/>
        <w:spacing w:after="0" w:line="240" w:lineRule="auto"/>
        <w:ind w:right="-1" w:firstLine="709"/>
        <w:jc w:val="both"/>
        <w:rPr>
          <w:rFonts w:ascii="Times New Roman" w:hAnsi="Times New Roman"/>
          <w:sz w:val="28"/>
          <w:szCs w:val="28"/>
        </w:rPr>
      </w:pPr>
      <w:r w:rsidRPr="00316140">
        <w:rPr>
          <w:rFonts w:ascii="Times New Roman" w:hAnsi="Times New Roman"/>
          <w:sz w:val="28"/>
          <w:szCs w:val="28"/>
        </w:rPr>
        <w:t>4) для дітей з багатодітних сімей:</w:t>
      </w:r>
    </w:p>
    <w:p w:rsidR="00316140" w:rsidRPr="00316140" w:rsidRDefault="00316140" w:rsidP="00316140">
      <w:pPr>
        <w:shd w:val="clear" w:color="auto" w:fill="FFFFFF"/>
        <w:autoSpaceDE w:val="0"/>
        <w:autoSpaceDN w:val="0"/>
        <w:adjustRightInd w:val="0"/>
        <w:spacing w:after="0" w:line="240" w:lineRule="auto"/>
        <w:ind w:right="-1" w:firstLine="709"/>
        <w:jc w:val="both"/>
        <w:rPr>
          <w:rFonts w:ascii="Times New Roman" w:hAnsi="Times New Roman"/>
          <w:sz w:val="28"/>
          <w:szCs w:val="28"/>
        </w:rPr>
      </w:pPr>
      <w:r w:rsidRPr="00316140">
        <w:rPr>
          <w:rFonts w:ascii="Times New Roman" w:hAnsi="Times New Roman"/>
          <w:sz w:val="28"/>
          <w:szCs w:val="28"/>
        </w:rPr>
        <w:t>- копія посвідчення дитини з багатодітної сім'ї, або, у разі його відсутності, довідка про склад сім’ї;</w:t>
      </w:r>
    </w:p>
    <w:p w:rsidR="00316140" w:rsidRPr="00316140" w:rsidRDefault="00316140" w:rsidP="00316140">
      <w:pPr>
        <w:shd w:val="clear" w:color="auto" w:fill="FFFFFF"/>
        <w:autoSpaceDE w:val="0"/>
        <w:autoSpaceDN w:val="0"/>
        <w:adjustRightInd w:val="0"/>
        <w:spacing w:after="0" w:line="240" w:lineRule="auto"/>
        <w:ind w:right="-1" w:firstLine="709"/>
        <w:jc w:val="both"/>
        <w:rPr>
          <w:rFonts w:ascii="Times New Roman" w:hAnsi="Times New Roman"/>
          <w:sz w:val="28"/>
          <w:szCs w:val="28"/>
        </w:rPr>
      </w:pPr>
      <w:r w:rsidRPr="00316140">
        <w:rPr>
          <w:rFonts w:ascii="Times New Roman" w:hAnsi="Times New Roman"/>
          <w:sz w:val="28"/>
          <w:szCs w:val="28"/>
        </w:rPr>
        <w:t xml:space="preserve">5) для </w:t>
      </w:r>
      <w:r w:rsidRPr="00316140">
        <w:rPr>
          <w:rFonts w:ascii="Times New Roman" w:hAnsi="Times New Roman"/>
          <w:sz w:val="28"/>
          <w:szCs w:val="28"/>
          <w:shd w:val="clear" w:color="auto" w:fill="FFFFFF"/>
        </w:rPr>
        <w:t>дітей, взятих на облік службами у справах дітей як такі, що перебувають у складних життєвих обставинах</w:t>
      </w:r>
      <w:r w:rsidRPr="00316140">
        <w:rPr>
          <w:rFonts w:ascii="Times New Roman" w:hAnsi="Times New Roman"/>
          <w:sz w:val="28"/>
          <w:szCs w:val="28"/>
        </w:rPr>
        <w:t>:</w:t>
      </w:r>
    </w:p>
    <w:p w:rsidR="00316140" w:rsidRPr="00316140" w:rsidRDefault="00316140" w:rsidP="00316140">
      <w:pPr>
        <w:shd w:val="clear" w:color="auto" w:fill="FFFFFF"/>
        <w:autoSpaceDE w:val="0"/>
        <w:autoSpaceDN w:val="0"/>
        <w:adjustRightInd w:val="0"/>
        <w:spacing w:after="0" w:line="240" w:lineRule="auto"/>
        <w:ind w:right="-1" w:firstLine="709"/>
        <w:jc w:val="both"/>
        <w:rPr>
          <w:rFonts w:ascii="Times New Roman" w:hAnsi="Times New Roman"/>
          <w:sz w:val="28"/>
          <w:szCs w:val="28"/>
        </w:rPr>
      </w:pPr>
      <w:r w:rsidRPr="00316140">
        <w:rPr>
          <w:rFonts w:ascii="Times New Roman" w:hAnsi="Times New Roman"/>
          <w:sz w:val="28"/>
          <w:szCs w:val="28"/>
        </w:rPr>
        <w:t>- документ, який підтверджує належність дитини до зазначеної категорії;</w:t>
      </w:r>
    </w:p>
    <w:p w:rsidR="00316140" w:rsidRPr="00316140" w:rsidRDefault="00316140" w:rsidP="00316140">
      <w:pPr>
        <w:spacing w:after="0" w:line="240" w:lineRule="auto"/>
        <w:ind w:right="-1" w:firstLine="709"/>
        <w:jc w:val="both"/>
        <w:rPr>
          <w:rFonts w:ascii="Times New Roman" w:hAnsi="Times New Roman"/>
          <w:sz w:val="28"/>
          <w:szCs w:val="28"/>
        </w:rPr>
      </w:pPr>
      <w:r w:rsidRPr="00316140">
        <w:rPr>
          <w:rFonts w:ascii="Times New Roman" w:hAnsi="Times New Roman"/>
          <w:sz w:val="28"/>
          <w:szCs w:val="28"/>
        </w:rPr>
        <w:t xml:space="preserve">6) для </w:t>
      </w:r>
      <w:r w:rsidRPr="00316140">
        <w:rPr>
          <w:rFonts w:ascii="Times New Roman" w:hAnsi="Times New Roman"/>
          <w:sz w:val="28"/>
          <w:szCs w:val="28"/>
          <w:shd w:val="clear" w:color="auto" w:fill="FFFFFF"/>
        </w:rPr>
        <w:t>дітей, зареєстрованих як внутрішньо переміщені особи</w:t>
      </w:r>
      <w:r w:rsidRPr="00316140">
        <w:rPr>
          <w:rFonts w:ascii="Times New Roman" w:hAnsi="Times New Roman"/>
          <w:sz w:val="28"/>
          <w:szCs w:val="28"/>
        </w:rPr>
        <w:t>:</w:t>
      </w:r>
    </w:p>
    <w:p w:rsidR="00316140" w:rsidRPr="00316140" w:rsidRDefault="00316140" w:rsidP="00316140">
      <w:pPr>
        <w:spacing w:after="0" w:line="240" w:lineRule="auto"/>
        <w:ind w:right="-1" w:firstLine="709"/>
        <w:jc w:val="both"/>
        <w:rPr>
          <w:rFonts w:ascii="Times New Roman" w:hAnsi="Times New Roman"/>
          <w:sz w:val="28"/>
          <w:szCs w:val="28"/>
          <w:lang w:eastAsia="uk-UA"/>
        </w:rPr>
      </w:pPr>
      <w:r w:rsidRPr="00316140">
        <w:rPr>
          <w:rFonts w:ascii="Times New Roman" w:hAnsi="Times New Roman"/>
          <w:sz w:val="28"/>
          <w:szCs w:val="28"/>
          <w:lang w:eastAsia="uk-UA"/>
        </w:rPr>
        <w:t>- довідка про взяття на облік внутрішньо переміщеної особи, видана на одного з батьків (осіб, що їх заміняють), з зазначенням у ній відомостей про дитину;</w:t>
      </w:r>
    </w:p>
    <w:p w:rsidR="00316140" w:rsidRPr="00316140" w:rsidRDefault="00316140" w:rsidP="00316140">
      <w:pPr>
        <w:spacing w:after="0" w:line="240" w:lineRule="auto"/>
        <w:ind w:right="-1" w:firstLine="709"/>
        <w:jc w:val="both"/>
        <w:rPr>
          <w:rFonts w:ascii="Times New Roman" w:hAnsi="Times New Roman"/>
          <w:sz w:val="28"/>
          <w:szCs w:val="28"/>
        </w:rPr>
      </w:pPr>
      <w:r w:rsidRPr="00316140">
        <w:rPr>
          <w:rFonts w:ascii="Times New Roman" w:hAnsi="Times New Roman"/>
          <w:sz w:val="28"/>
          <w:szCs w:val="28"/>
          <w:lang w:eastAsia="uk-UA"/>
        </w:rPr>
        <w:t>7)</w:t>
      </w:r>
      <w:r w:rsidRPr="00316140">
        <w:rPr>
          <w:rFonts w:ascii="Times New Roman" w:hAnsi="Times New Roman"/>
          <w:sz w:val="28"/>
          <w:szCs w:val="28"/>
        </w:rPr>
        <w:t xml:space="preserve"> для </w:t>
      </w:r>
      <w:r w:rsidRPr="00316140">
        <w:rPr>
          <w:rFonts w:ascii="Times New Roman" w:hAnsi="Times New Roman"/>
          <w:sz w:val="28"/>
          <w:szCs w:val="28"/>
          <w:shd w:val="clear" w:color="auto" w:fill="FFFFFF"/>
        </w:rPr>
        <w:t>дітей осіб, визнаних учасниками бойових дій відповідно до </w:t>
      </w:r>
      <w:hyperlink r:id="rId6" w:anchor="n73" w:tgtFrame="_blank" w:history="1">
        <w:r w:rsidRPr="00316140">
          <w:rPr>
            <w:rFonts w:ascii="Times New Roman" w:hAnsi="Times New Roman"/>
            <w:sz w:val="28"/>
            <w:szCs w:val="28"/>
          </w:rPr>
          <w:t>пунктів 19</w:t>
        </w:r>
      </w:hyperlink>
      <w:r w:rsidRPr="00316140">
        <w:t xml:space="preserve"> </w:t>
      </w:r>
      <w:r w:rsidRPr="00316140">
        <w:rPr>
          <w:rFonts w:ascii="Times New Roman" w:hAnsi="Times New Roman"/>
          <w:sz w:val="28"/>
          <w:szCs w:val="28"/>
        </w:rPr>
        <w:t>– 21</w:t>
      </w:r>
      <w:r w:rsidRPr="00316140">
        <w:rPr>
          <w:rFonts w:ascii="Times New Roman" w:hAnsi="Times New Roman"/>
          <w:sz w:val="28"/>
          <w:szCs w:val="28"/>
          <w:shd w:val="clear" w:color="auto" w:fill="FFFFFF"/>
        </w:rPr>
        <w:t> частини першої статті 6 Закону України «Про статус ветеранів війни, гарантії їх соціального захисту»</w:t>
      </w:r>
      <w:r w:rsidRPr="00316140">
        <w:rPr>
          <w:rFonts w:ascii="Times New Roman" w:hAnsi="Times New Roman"/>
          <w:sz w:val="28"/>
          <w:szCs w:val="28"/>
        </w:rPr>
        <w:t>:</w:t>
      </w:r>
    </w:p>
    <w:p w:rsidR="00316140" w:rsidRPr="00316140" w:rsidRDefault="00316140" w:rsidP="00316140">
      <w:pPr>
        <w:spacing w:after="0" w:line="240" w:lineRule="auto"/>
        <w:ind w:right="-1" w:firstLine="709"/>
        <w:jc w:val="both"/>
        <w:rPr>
          <w:rFonts w:ascii="Times New Roman" w:hAnsi="Times New Roman"/>
          <w:sz w:val="28"/>
          <w:szCs w:val="28"/>
        </w:rPr>
      </w:pPr>
      <w:r w:rsidRPr="00316140">
        <w:rPr>
          <w:rFonts w:ascii="Times New Roman" w:hAnsi="Times New Roman"/>
          <w:sz w:val="28"/>
          <w:szCs w:val="28"/>
        </w:rPr>
        <w:t>- копія посвідчення учасника бойових дій батька/матері.</w:t>
      </w:r>
    </w:p>
    <w:p w:rsidR="00824DA2" w:rsidRDefault="00824DA2" w:rsidP="00B05A81">
      <w:pPr>
        <w:pStyle w:val="a5"/>
        <w:ind w:firstLine="709"/>
        <w:jc w:val="both"/>
        <w:rPr>
          <w:rFonts w:ascii="Times New Roman" w:hAnsi="Times New Roman" w:cs="Times New Roman"/>
          <w:sz w:val="28"/>
          <w:szCs w:val="28"/>
        </w:rPr>
      </w:pPr>
      <w:r w:rsidRPr="009C5AC4">
        <w:rPr>
          <w:rFonts w:ascii="Times New Roman" w:hAnsi="Times New Roman" w:cs="Times New Roman"/>
          <w:sz w:val="28"/>
          <w:szCs w:val="28"/>
        </w:rPr>
        <w:t>У разі подання заяви за місцем проживання, відмінним від зареєстрованого, батьки-заявники (крім осіб, які переселилися з тимчасово окупованої території України чи районів проведення антитерористичної операції</w:t>
      </w:r>
      <w:r>
        <w:rPr>
          <w:rFonts w:ascii="Times New Roman" w:hAnsi="Times New Roman" w:cs="Times New Roman"/>
          <w:sz w:val="28"/>
          <w:szCs w:val="28"/>
        </w:rPr>
        <w:t>/ООС</w:t>
      </w:r>
      <w:r w:rsidRPr="009C5AC4">
        <w:rPr>
          <w:rFonts w:ascii="Times New Roman" w:hAnsi="Times New Roman" w:cs="Times New Roman"/>
          <w:sz w:val="28"/>
          <w:szCs w:val="28"/>
        </w:rPr>
        <w:t>) додатково подають видану уповноваженим органом виконавчої влади чи місцевого самоврядування за зареєстрованим місцем проживання до</w:t>
      </w:r>
      <w:r>
        <w:rPr>
          <w:rFonts w:ascii="Times New Roman" w:hAnsi="Times New Roman" w:cs="Times New Roman"/>
          <w:sz w:val="28"/>
          <w:szCs w:val="28"/>
        </w:rPr>
        <w:t>відку про те, що дитина батьків-</w:t>
      </w:r>
      <w:r w:rsidRPr="009C5AC4">
        <w:rPr>
          <w:rFonts w:ascii="Times New Roman" w:hAnsi="Times New Roman" w:cs="Times New Roman"/>
          <w:sz w:val="28"/>
          <w:szCs w:val="28"/>
        </w:rPr>
        <w:t xml:space="preserve">заявників не перебуває на обліку для забезпечення путівкою. </w:t>
      </w:r>
    </w:p>
    <w:p w:rsidR="00824DA2" w:rsidRDefault="00824DA2" w:rsidP="00B05A81">
      <w:pPr>
        <w:pStyle w:val="a5"/>
        <w:ind w:firstLine="709"/>
        <w:jc w:val="both"/>
        <w:rPr>
          <w:rFonts w:ascii="Times New Roman" w:hAnsi="Times New Roman" w:cs="Times New Roman"/>
          <w:sz w:val="28"/>
          <w:szCs w:val="28"/>
        </w:rPr>
      </w:pPr>
      <w:r w:rsidRPr="009C5AC4">
        <w:rPr>
          <w:rFonts w:ascii="Times New Roman" w:hAnsi="Times New Roman" w:cs="Times New Roman"/>
          <w:sz w:val="28"/>
          <w:szCs w:val="28"/>
        </w:rPr>
        <w:t>3.2. Документи, зазначені в підпункті 3.1. цього розділу, не потребують нотаріального засв</w:t>
      </w:r>
      <w:r>
        <w:rPr>
          <w:rFonts w:ascii="Times New Roman" w:hAnsi="Times New Roman" w:cs="Times New Roman"/>
          <w:sz w:val="28"/>
          <w:szCs w:val="28"/>
        </w:rPr>
        <w:t>ідчення.</w:t>
      </w:r>
      <w:r w:rsidRPr="009C5AC4">
        <w:rPr>
          <w:rFonts w:ascii="Times New Roman" w:hAnsi="Times New Roman" w:cs="Times New Roman"/>
          <w:sz w:val="28"/>
          <w:szCs w:val="28"/>
        </w:rPr>
        <w:t xml:space="preserve"> </w:t>
      </w:r>
    </w:p>
    <w:p w:rsidR="00824DA2" w:rsidRDefault="00824DA2" w:rsidP="00FC6BEE">
      <w:pPr>
        <w:pStyle w:val="a5"/>
        <w:ind w:firstLine="709"/>
        <w:jc w:val="both"/>
        <w:rPr>
          <w:rFonts w:ascii="Times New Roman" w:hAnsi="Times New Roman" w:cs="Times New Roman"/>
          <w:sz w:val="28"/>
          <w:szCs w:val="28"/>
        </w:rPr>
      </w:pPr>
      <w:r w:rsidRPr="009C5AC4">
        <w:rPr>
          <w:rFonts w:ascii="Times New Roman" w:hAnsi="Times New Roman" w:cs="Times New Roman"/>
          <w:sz w:val="28"/>
          <w:szCs w:val="28"/>
        </w:rPr>
        <w:t>3.3. Документи, зазначені в підпункті 3.1. цього розділу</w:t>
      </w:r>
      <w:r>
        <w:rPr>
          <w:rFonts w:ascii="Times New Roman" w:hAnsi="Times New Roman" w:cs="Times New Roman"/>
          <w:sz w:val="28"/>
          <w:szCs w:val="28"/>
        </w:rPr>
        <w:t xml:space="preserve"> та даний Порядок </w:t>
      </w:r>
      <w:r w:rsidRPr="009C5AC4">
        <w:rPr>
          <w:rFonts w:ascii="Times New Roman" w:hAnsi="Times New Roman" w:cs="Times New Roman"/>
          <w:sz w:val="28"/>
          <w:szCs w:val="28"/>
        </w:rPr>
        <w:t xml:space="preserve">зберігаються </w:t>
      </w:r>
      <w:r>
        <w:rPr>
          <w:rFonts w:ascii="Times New Roman" w:hAnsi="Times New Roman" w:cs="Times New Roman"/>
          <w:sz w:val="28"/>
          <w:szCs w:val="28"/>
        </w:rPr>
        <w:t>у</w:t>
      </w:r>
      <w:r w:rsidRPr="009C5AC4">
        <w:rPr>
          <w:rFonts w:ascii="Times New Roman" w:hAnsi="Times New Roman" w:cs="Times New Roman"/>
          <w:sz w:val="28"/>
          <w:szCs w:val="28"/>
        </w:rPr>
        <w:t xml:space="preserve"> </w:t>
      </w:r>
      <w:r>
        <w:rPr>
          <w:rFonts w:ascii="Times New Roman" w:hAnsi="Times New Roman" w:cs="Times New Roman"/>
          <w:sz w:val="28"/>
          <w:szCs w:val="28"/>
        </w:rPr>
        <w:t>секторі</w:t>
      </w:r>
      <w:r w:rsidRPr="009C5AC4">
        <w:rPr>
          <w:rFonts w:ascii="Times New Roman" w:hAnsi="Times New Roman" w:cs="Times New Roman"/>
          <w:sz w:val="28"/>
          <w:szCs w:val="28"/>
        </w:rPr>
        <w:t xml:space="preserve"> </w:t>
      </w:r>
      <w:r w:rsidRPr="00AC07C0">
        <w:rPr>
          <w:rFonts w:ascii="Times New Roman" w:hAnsi="Times New Roman" w:cs="Times New Roman"/>
          <w:sz w:val="28"/>
          <w:szCs w:val="28"/>
        </w:rPr>
        <w:t>протягом трьох років.</w:t>
      </w:r>
    </w:p>
    <w:p w:rsidR="00824DA2" w:rsidRDefault="00824DA2" w:rsidP="00FC6BEE">
      <w:pPr>
        <w:pStyle w:val="a5"/>
        <w:ind w:firstLine="709"/>
        <w:jc w:val="both"/>
        <w:rPr>
          <w:rFonts w:ascii="Times New Roman" w:hAnsi="Times New Roman" w:cs="Times New Roman"/>
          <w:sz w:val="28"/>
          <w:szCs w:val="28"/>
        </w:rPr>
      </w:pPr>
    </w:p>
    <w:p w:rsidR="00824DA2" w:rsidRPr="003528E4" w:rsidRDefault="00824DA2" w:rsidP="00B70203">
      <w:pPr>
        <w:pStyle w:val="a5"/>
        <w:jc w:val="center"/>
        <w:rPr>
          <w:rFonts w:ascii="Times New Roman" w:hAnsi="Times New Roman" w:cs="Times New Roman"/>
          <w:b/>
          <w:sz w:val="18"/>
          <w:szCs w:val="18"/>
        </w:rPr>
      </w:pPr>
      <w:r w:rsidRPr="00052094">
        <w:rPr>
          <w:rFonts w:ascii="Times New Roman" w:hAnsi="Times New Roman" w:cs="Times New Roman"/>
          <w:b/>
          <w:sz w:val="28"/>
          <w:szCs w:val="28"/>
        </w:rPr>
        <w:t>ІV. Організація проїзду дітей до закладу і у зворотному напрямку, їх прийом</w:t>
      </w:r>
    </w:p>
    <w:p w:rsidR="00824DA2" w:rsidRDefault="00824DA2" w:rsidP="00B05A81">
      <w:pPr>
        <w:pStyle w:val="a5"/>
        <w:ind w:firstLine="709"/>
        <w:jc w:val="both"/>
        <w:rPr>
          <w:rFonts w:ascii="Times New Roman" w:hAnsi="Times New Roman" w:cs="Times New Roman"/>
          <w:sz w:val="28"/>
          <w:szCs w:val="28"/>
        </w:rPr>
      </w:pPr>
      <w:r w:rsidRPr="009C5AC4">
        <w:rPr>
          <w:rFonts w:ascii="Times New Roman" w:hAnsi="Times New Roman" w:cs="Times New Roman"/>
          <w:sz w:val="28"/>
          <w:szCs w:val="28"/>
        </w:rPr>
        <w:t>4.1. Проїзд дітей до закладів забезпечується безпосередньо батьками- заявниками дитини.</w:t>
      </w:r>
    </w:p>
    <w:p w:rsidR="00824DA2" w:rsidRDefault="00824DA2" w:rsidP="00B05A81">
      <w:pPr>
        <w:pStyle w:val="a5"/>
        <w:ind w:firstLine="709"/>
        <w:jc w:val="both"/>
        <w:rPr>
          <w:rFonts w:ascii="Times New Roman" w:hAnsi="Times New Roman" w:cs="Times New Roman"/>
          <w:sz w:val="28"/>
          <w:szCs w:val="28"/>
        </w:rPr>
      </w:pPr>
      <w:r w:rsidRPr="009C5AC4">
        <w:rPr>
          <w:rFonts w:ascii="Times New Roman" w:hAnsi="Times New Roman" w:cs="Times New Roman"/>
          <w:sz w:val="28"/>
          <w:szCs w:val="28"/>
        </w:rPr>
        <w:t>4.2. Проїзд дітей здійснюється за рахунок коштів батьків-заявників та інших джерел, не заборонених законодавством.</w:t>
      </w:r>
    </w:p>
    <w:p w:rsidR="00824DA2" w:rsidRDefault="00824DA2" w:rsidP="00B05A81">
      <w:pPr>
        <w:pStyle w:val="a5"/>
        <w:ind w:firstLine="709"/>
        <w:jc w:val="both"/>
        <w:rPr>
          <w:rFonts w:ascii="Times New Roman" w:hAnsi="Times New Roman" w:cs="Times New Roman"/>
          <w:sz w:val="28"/>
          <w:szCs w:val="28"/>
        </w:rPr>
      </w:pPr>
      <w:r w:rsidRPr="009C5AC4">
        <w:rPr>
          <w:rFonts w:ascii="Times New Roman" w:hAnsi="Times New Roman" w:cs="Times New Roman"/>
          <w:sz w:val="28"/>
          <w:szCs w:val="28"/>
        </w:rPr>
        <w:t xml:space="preserve">4.3. </w:t>
      </w:r>
      <w:r w:rsidRPr="00AC07C0">
        <w:rPr>
          <w:rFonts w:ascii="Times New Roman" w:hAnsi="Times New Roman" w:cs="Times New Roman"/>
          <w:sz w:val="28"/>
          <w:szCs w:val="28"/>
        </w:rPr>
        <w:t xml:space="preserve">Заклад не пізніше, ніж за 5 днів до закінчення терміну кожної зміни повідомляє </w:t>
      </w:r>
      <w:r>
        <w:rPr>
          <w:rFonts w:ascii="Times New Roman" w:hAnsi="Times New Roman" w:cs="Times New Roman"/>
          <w:sz w:val="28"/>
          <w:szCs w:val="28"/>
        </w:rPr>
        <w:t>сектору</w:t>
      </w:r>
      <w:r w:rsidRPr="00AC07C0">
        <w:rPr>
          <w:rFonts w:ascii="Times New Roman" w:hAnsi="Times New Roman" w:cs="Times New Roman"/>
          <w:sz w:val="28"/>
          <w:szCs w:val="28"/>
        </w:rPr>
        <w:t xml:space="preserve"> про відповідність фактично прибулих дітей</w:t>
      </w:r>
      <w:r w:rsidRPr="00052094">
        <w:rPr>
          <w:rFonts w:ascii="Times New Roman" w:hAnsi="Times New Roman" w:cs="Times New Roman"/>
          <w:color w:val="FF0000"/>
          <w:sz w:val="28"/>
          <w:szCs w:val="28"/>
        </w:rPr>
        <w:t xml:space="preserve"> </w:t>
      </w:r>
      <w:r w:rsidRPr="009C5AC4">
        <w:rPr>
          <w:rFonts w:ascii="Times New Roman" w:hAnsi="Times New Roman" w:cs="Times New Roman"/>
          <w:sz w:val="28"/>
          <w:szCs w:val="28"/>
        </w:rPr>
        <w:t xml:space="preserve">до дітей, зазначених у повідомленнях </w:t>
      </w:r>
      <w:r>
        <w:rPr>
          <w:rFonts w:ascii="Times New Roman" w:hAnsi="Times New Roman" w:cs="Times New Roman"/>
          <w:sz w:val="28"/>
          <w:szCs w:val="28"/>
        </w:rPr>
        <w:t>від</w:t>
      </w:r>
      <w:r w:rsidRPr="009C5AC4">
        <w:rPr>
          <w:rFonts w:ascii="Times New Roman" w:hAnsi="Times New Roman" w:cs="Times New Roman"/>
          <w:sz w:val="28"/>
          <w:szCs w:val="28"/>
        </w:rPr>
        <w:t xml:space="preserve">ділу. </w:t>
      </w:r>
    </w:p>
    <w:p w:rsidR="00824DA2" w:rsidRDefault="00824DA2" w:rsidP="00B05A81">
      <w:pPr>
        <w:pStyle w:val="a5"/>
        <w:ind w:firstLine="709"/>
        <w:jc w:val="both"/>
        <w:rPr>
          <w:rFonts w:ascii="Times New Roman" w:hAnsi="Times New Roman" w:cs="Times New Roman"/>
          <w:sz w:val="28"/>
          <w:szCs w:val="28"/>
        </w:rPr>
      </w:pPr>
      <w:r w:rsidRPr="009C5AC4">
        <w:rPr>
          <w:rFonts w:ascii="Times New Roman" w:hAnsi="Times New Roman" w:cs="Times New Roman"/>
          <w:sz w:val="28"/>
          <w:szCs w:val="28"/>
        </w:rPr>
        <w:lastRenderedPageBreak/>
        <w:t xml:space="preserve">4.4. У разі встановлення під час прийому дитини факту надання путівки з частковим відшкодуванням не за призначенням (дитина направлена до закладу без відповідного медичного обстеження або з медичними протипоказаннями, з не належним чином оформленою медичною довідкою, є молодшою або старшою від зазначеного в цьому Порядку віку), така дитина до закладу не приймається і відбуває до місця проживання з особою, яка її супроводжує. </w:t>
      </w:r>
    </w:p>
    <w:p w:rsidR="00824DA2" w:rsidRPr="003528E4" w:rsidRDefault="00824DA2" w:rsidP="00B05A81">
      <w:pPr>
        <w:pStyle w:val="a5"/>
        <w:ind w:firstLine="709"/>
        <w:jc w:val="both"/>
        <w:rPr>
          <w:rFonts w:ascii="Times New Roman" w:hAnsi="Times New Roman" w:cs="Times New Roman"/>
          <w:sz w:val="16"/>
          <w:szCs w:val="16"/>
        </w:rPr>
      </w:pPr>
    </w:p>
    <w:p w:rsidR="00824DA2" w:rsidRPr="003528E4" w:rsidRDefault="00824DA2" w:rsidP="00B05A81">
      <w:pPr>
        <w:pStyle w:val="a5"/>
        <w:ind w:firstLine="709"/>
        <w:jc w:val="center"/>
        <w:rPr>
          <w:rFonts w:ascii="Times New Roman" w:hAnsi="Times New Roman" w:cs="Times New Roman"/>
          <w:b/>
          <w:sz w:val="16"/>
          <w:szCs w:val="16"/>
        </w:rPr>
      </w:pPr>
      <w:r w:rsidRPr="00052094">
        <w:rPr>
          <w:rFonts w:ascii="Times New Roman" w:hAnsi="Times New Roman" w:cs="Times New Roman"/>
          <w:b/>
          <w:sz w:val="28"/>
          <w:szCs w:val="28"/>
        </w:rPr>
        <w:t>V. Звітність про використання коштів на часткове відшкодування</w:t>
      </w:r>
    </w:p>
    <w:p w:rsidR="00824DA2" w:rsidRDefault="00824DA2" w:rsidP="00B05A81">
      <w:pPr>
        <w:pStyle w:val="a5"/>
        <w:ind w:firstLine="709"/>
        <w:jc w:val="both"/>
        <w:rPr>
          <w:rFonts w:ascii="Times New Roman" w:hAnsi="Times New Roman" w:cs="Times New Roman"/>
          <w:sz w:val="28"/>
          <w:szCs w:val="28"/>
        </w:rPr>
      </w:pPr>
      <w:r w:rsidRPr="009C5AC4">
        <w:rPr>
          <w:rFonts w:ascii="Times New Roman" w:hAnsi="Times New Roman" w:cs="Times New Roman"/>
          <w:sz w:val="28"/>
          <w:szCs w:val="28"/>
        </w:rPr>
        <w:t xml:space="preserve">5.1. </w:t>
      </w:r>
      <w:r w:rsidRPr="00AC07C0">
        <w:rPr>
          <w:rFonts w:ascii="Times New Roman" w:hAnsi="Times New Roman" w:cs="Times New Roman"/>
          <w:sz w:val="28"/>
          <w:szCs w:val="28"/>
        </w:rPr>
        <w:t xml:space="preserve">У п'ятиденний термін після закінчення кожної оздоровчої зміни заклад надає </w:t>
      </w:r>
      <w:r>
        <w:rPr>
          <w:rFonts w:ascii="Times New Roman" w:hAnsi="Times New Roman" w:cs="Times New Roman"/>
          <w:sz w:val="28"/>
          <w:szCs w:val="28"/>
        </w:rPr>
        <w:t>сектору</w:t>
      </w:r>
      <w:r w:rsidRPr="00AC07C0">
        <w:rPr>
          <w:rFonts w:ascii="Times New Roman" w:hAnsi="Times New Roman" w:cs="Times New Roman"/>
          <w:sz w:val="28"/>
          <w:szCs w:val="28"/>
        </w:rPr>
        <w:t xml:space="preserve"> звіт - реєстр,</w:t>
      </w:r>
      <w:r w:rsidRPr="009C5AC4">
        <w:rPr>
          <w:rFonts w:ascii="Times New Roman" w:hAnsi="Times New Roman" w:cs="Times New Roman"/>
          <w:sz w:val="28"/>
          <w:szCs w:val="28"/>
        </w:rPr>
        <w:t xml:space="preserve"> який формується на підставі повідомлень </w:t>
      </w:r>
      <w:r>
        <w:rPr>
          <w:rFonts w:ascii="Times New Roman" w:hAnsi="Times New Roman" w:cs="Times New Roman"/>
          <w:sz w:val="28"/>
          <w:szCs w:val="28"/>
        </w:rPr>
        <w:t xml:space="preserve">сектору </w:t>
      </w:r>
      <w:r w:rsidRPr="009C5AC4">
        <w:rPr>
          <w:rFonts w:ascii="Times New Roman" w:hAnsi="Times New Roman" w:cs="Times New Roman"/>
          <w:sz w:val="28"/>
          <w:szCs w:val="28"/>
        </w:rPr>
        <w:t xml:space="preserve">та з урахуванням фактично забезпечених оздоровчими послугами дітей з використанням бюджетних коштів на часткове відшкодування. До звіту - реєстру </w:t>
      </w:r>
      <w:r w:rsidRPr="00AC07C0">
        <w:rPr>
          <w:rFonts w:ascii="Times New Roman" w:hAnsi="Times New Roman" w:cs="Times New Roman"/>
          <w:sz w:val="28"/>
          <w:szCs w:val="28"/>
        </w:rPr>
        <w:t>додаються копії зворотних талонів</w:t>
      </w:r>
      <w:r w:rsidRPr="009C5AC4">
        <w:rPr>
          <w:rFonts w:ascii="Times New Roman" w:hAnsi="Times New Roman" w:cs="Times New Roman"/>
          <w:sz w:val="28"/>
          <w:szCs w:val="28"/>
        </w:rPr>
        <w:t xml:space="preserve"> до путівок</w:t>
      </w:r>
      <w:r>
        <w:rPr>
          <w:rFonts w:ascii="Times New Roman" w:hAnsi="Times New Roman" w:cs="Times New Roman"/>
          <w:sz w:val="28"/>
          <w:szCs w:val="28"/>
        </w:rPr>
        <w:t>,</w:t>
      </w:r>
      <w:r w:rsidRPr="009C5AC4">
        <w:rPr>
          <w:rFonts w:ascii="Times New Roman" w:hAnsi="Times New Roman" w:cs="Times New Roman"/>
          <w:sz w:val="28"/>
          <w:szCs w:val="28"/>
        </w:rPr>
        <w:t xml:space="preserve"> засвідчені підписом керівника і печаткою закладу, </w:t>
      </w:r>
      <w:r w:rsidRPr="00AC07C0">
        <w:rPr>
          <w:rFonts w:ascii="Times New Roman" w:hAnsi="Times New Roman" w:cs="Times New Roman"/>
          <w:sz w:val="28"/>
          <w:szCs w:val="28"/>
        </w:rPr>
        <w:t xml:space="preserve">рахунок - фактура та двосторонній договір (угода) між закладом і виконавчим комітетом </w:t>
      </w:r>
      <w:proofErr w:type="spellStart"/>
      <w:r w:rsidRPr="00AC07C0">
        <w:rPr>
          <w:rFonts w:ascii="Times New Roman" w:hAnsi="Times New Roman" w:cs="Times New Roman"/>
          <w:sz w:val="28"/>
          <w:szCs w:val="28"/>
        </w:rPr>
        <w:t>Новосанжарської</w:t>
      </w:r>
      <w:proofErr w:type="spellEnd"/>
      <w:r w:rsidRPr="00AC07C0">
        <w:rPr>
          <w:rFonts w:ascii="Times New Roman" w:hAnsi="Times New Roman" w:cs="Times New Roman"/>
          <w:sz w:val="28"/>
          <w:szCs w:val="28"/>
        </w:rPr>
        <w:t xml:space="preserve"> селищної ради.</w:t>
      </w:r>
      <w:r w:rsidRPr="009C5AC4">
        <w:rPr>
          <w:rFonts w:ascii="Times New Roman" w:hAnsi="Times New Roman" w:cs="Times New Roman"/>
          <w:sz w:val="28"/>
          <w:szCs w:val="28"/>
        </w:rPr>
        <w:t xml:space="preserve"> Відповідальність за достовірність інформації у звіті - реєстрі несе заклад відповідно до чинного законодавства.</w:t>
      </w:r>
    </w:p>
    <w:p w:rsidR="00824DA2" w:rsidRDefault="00824DA2" w:rsidP="00B05A81">
      <w:pPr>
        <w:pStyle w:val="a5"/>
        <w:ind w:firstLine="709"/>
        <w:jc w:val="both"/>
        <w:rPr>
          <w:rFonts w:ascii="Times New Roman" w:hAnsi="Times New Roman" w:cs="Times New Roman"/>
          <w:sz w:val="28"/>
          <w:szCs w:val="28"/>
        </w:rPr>
      </w:pPr>
      <w:r w:rsidRPr="009C5AC4">
        <w:rPr>
          <w:rFonts w:ascii="Times New Roman" w:hAnsi="Times New Roman" w:cs="Times New Roman"/>
          <w:sz w:val="28"/>
          <w:szCs w:val="28"/>
        </w:rPr>
        <w:t>5.</w:t>
      </w:r>
      <w:r>
        <w:rPr>
          <w:rFonts w:ascii="Times New Roman" w:hAnsi="Times New Roman" w:cs="Times New Roman"/>
          <w:sz w:val="28"/>
          <w:szCs w:val="28"/>
        </w:rPr>
        <w:t>2</w:t>
      </w:r>
      <w:r w:rsidRPr="009C5AC4">
        <w:rPr>
          <w:rFonts w:ascii="Times New Roman" w:hAnsi="Times New Roman" w:cs="Times New Roman"/>
          <w:sz w:val="28"/>
          <w:szCs w:val="28"/>
        </w:rPr>
        <w:t xml:space="preserve">. У разі встановлення факту оформлення часткового відшкодування з порушенням чинного законодавства </w:t>
      </w:r>
      <w:r>
        <w:rPr>
          <w:rFonts w:ascii="Times New Roman" w:hAnsi="Times New Roman" w:cs="Times New Roman"/>
          <w:sz w:val="28"/>
          <w:szCs w:val="28"/>
        </w:rPr>
        <w:t>сектор</w:t>
      </w:r>
      <w:r w:rsidRPr="009C5AC4">
        <w:rPr>
          <w:rFonts w:ascii="Times New Roman" w:hAnsi="Times New Roman" w:cs="Times New Roman"/>
          <w:sz w:val="28"/>
          <w:szCs w:val="28"/>
        </w:rPr>
        <w:t xml:space="preserve"> у місячний строк з дня виявлення такого факту</w:t>
      </w:r>
      <w:r>
        <w:rPr>
          <w:rFonts w:ascii="Times New Roman" w:hAnsi="Times New Roman" w:cs="Times New Roman"/>
          <w:sz w:val="28"/>
          <w:szCs w:val="28"/>
        </w:rPr>
        <w:t xml:space="preserve"> інформує виконавчий комітет </w:t>
      </w:r>
      <w:proofErr w:type="spellStart"/>
      <w:r>
        <w:rPr>
          <w:rFonts w:ascii="Times New Roman" w:hAnsi="Times New Roman" w:cs="Times New Roman"/>
          <w:sz w:val="28"/>
          <w:szCs w:val="28"/>
        </w:rPr>
        <w:t>Новосанжарської</w:t>
      </w:r>
      <w:proofErr w:type="spellEnd"/>
      <w:r>
        <w:rPr>
          <w:rFonts w:ascii="Times New Roman" w:hAnsi="Times New Roman" w:cs="Times New Roman"/>
          <w:sz w:val="28"/>
          <w:szCs w:val="28"/>
        </w:rPr>
        <w:t xml:space="preserve"> селищної ради для </w:t>
      </w:r>
      <w:r w:rsidRPr="009C5AC4">
        <w:rPr>
          <w:rFonts w:ascii="Times New Roman" w:hAnsi="Times New Roman" w:cs="Times New Roman"/>
          <w:sz w:val="28"/>
          <w:szCs w:val="28"/>
        </w:rPr>
        <w:t xml:space="preserve"> прий</w:t>
      </w:r>
      <w:r>
        <w:rPr>
          <w:rFonts w:ascii="Times New Roman" w:hAnsi="Times New Roman" w:cs="Times New Roman"/>
          <w:sz w:val="28"/>
          <w:szCs w:val="28"/>
        </w:rPr>
        <w:t>няття</w:t>
      </w:r>
      <w:r w:rsidRPr="009C5AC4">
        <w:rPr>
          <w:rFonts w:ascii="Times New Roman" w:hAnsi="Times New Roman" w:cs="Times New Roman"/>
          <w:sz w:val="28"/>
          <w:szCs w:val="28"/>
        </w:rPr>
        <w:t xml:space="preserve"> рішення та вжи</w:t>
      </w:r>
      <w:r>
        <w:rPr>
          <w:rFonts w:ascii="Times New Roman" w:hAnsi="Times New Roman" w:cs="Times New Roman"/>
          <w:sz w:val="28"/>
          <w:szCs w:val="28"/>
        </w:rPr>
        <w:t>ття</w:t>
      </w:r>
      <w:r w:rsidRPr="009C5AC4">
        <w:rPr>
          <w:rFonts w:ascii="Times New Roman" w:hAnsi="Times New Roman" w:cs="Times New Roman"/>
          <w:sz w:val="28"/>
          <w:szCs w:val="28"/>
        </w:rPr>
        <w:t xml:space="preserve"> заходів щодо подальшого використання даних коштів.</w:t>
      </w:r>
    </w:p>
    <w:p w:rsidR="00824DA2" w:rsidRDefault="00824DA2" w:rsidP="0081272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sectPr w:rsidR="00824DA2" w:rsidSect="007F21B3">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3EAC"/>
    <w:multiLevelType w:val="hybridMultilevel"/>
    <w:tmpl w:val="4F747E3A"/>
    <w:lvl w:ilvl="0" w:tplc="B088E8AA">
      <w:start w:val="16"/>
      <w:numFmt w:val="bullet"/>
      <w:lvlText w:val="-"/>
      <w:lvlJc w:val="left"/>
      <w:pPr>
        <w:ind w:left="915" w:hanging="360"/>
      </w:pPr>
      <w:rPr>
        <w:rFonts w:ascii="Times New Roman" w:eastAsia="Times New Roman" w:hAnsi="Times New Roman" w:hint="default"/>
      </w:rPr>
    </w:lvl>
    <w:lvl w:ilvl="1" w:tplc="04190003" w:tentative="1">
      <w:start w:val="1"/>
      <w:numFmt w:val="bullet"/>
      <w:lvlText w:val="o"/>
      <w:lvlJc w:val="left"/>
      <w:pPr>
        <w:ind w:left="1635" w:hanging="360"/>
      </w:pPr>
      <w:rPr>
        <w:rFonts w:ascii="Courier New" w:hAnsi="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 w15:restartNumberingAfterBreak="0">
    <w:nsid w:val="10A6598B"/>
    <w:multiLevelType w:val="hybridMultilevel"/>
    <w:tmpl w:val="5678AC4E"/>
    <w:lvl w:ilvl="0" w:tplc="010A38F4">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786C9E"/>
    <w:multiLevelType w:val="hybridMultilevel"/>
    <w:tmpl w:val="1C483BFE"/>
    <w:lvl w:ilvl="0" w:tplc="C632F5A4">
      <w:start w:val="1"/>
      <w:numFmt w:val="decimal"/>
      <w:lvlText w:val="%1."/>
      <w:lvlJc w:val="left"/>
      <w:pPr>
        <w:ind w:left="1391" w:hanging="54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15:restartNumberingAfterBreak="0">
    <w:nsid w:val="251007DC"/>
    <w:multiLevelType w:val="hybridMultilevel"/>
    <w:tmpl w:val="29B6A1B4"/>
    <w:lvl w:ilvl="0" w:tplc="C58E8336">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3CB7009E"/>
    <w:multiLevelType w:val="hybridMultilevel"/>
    <w:tmpl w:val="25F47A82"/>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6A4"/>
    <w:rsid w:val="00015A5D"/>
    <w:rsid w:val="00024577"/>
    <w:rsid w:val="00027174"/>
    <w:rsid w:val="00027CED"/>
    <w:rsid w:val="00027FBF"/>
    <w:rsid w:val="00033908"/>
    <w:rsid w:val="00037315"/>
    <w:rsid w:val="00051656"/>
    <w:rsid w:val="00052094"/>
    <w:rsid w:val="00062065"/>
    <w:rsid w:val="000677FC"/>
    <w:rsid w:val="00074622"/>
    <w:rsid w:val="00097788"/>
    <w:rsid w:val="000A10A6"/>
    <w:rsid w:val="000A563C"/>
    <w:rsid w:val="000B1846"/>
    <w:rsid w:val="000B6179"/>
    <w:rsid w:val="000B6248"/>
    <w:rsid w:val="000D0FF6"/>
    <w:rsid w:val="00121E23"/>
    <w:rsid w:val="00122B14"/>
    <w:rsid w:val="001273BC"/>
    <w:rsid w:val="0013405A"/>
    <w:rsid w:val="001351A8"/>
    <w:rsid w:val="00146854"/>
    <w:rsid w:val="00161E8C"/>
    <w:rsid w:val="00181DBF"/>
    <w:rsid w:val="001B00B6"/>
    <w:rsid w:val="001B7A2C"/>
    <w:rsid w:val="001C33E7"/>
    <w:rsid w:val="001C36DE"/>
    <w:rsid w:val="001D0C34"/>
    <w:rsid w:val="001D5A65"/>
    <w:rsid w:val="001E27D6"/>
    <w:rsid w:val="001E368A"/>
    <w:rsid w:val="001F0A10"/>
    <w:rsid w:val="001F0DF6"/>
    <w:rsid w:val="001F45A9"/>
    <w:rsid w:val="001F7710"/>
    <w:rsid w:val="00204A16"/>
    <w:rsid w:val="002118EB"/>
    <w:rsid w:val="002304E7"/>
    <w:rsid w:val="00230552"/>
    <w:rsid w:val="002316A4"/>
    <w:rsid w:val="0023203E"/>
    <w:rsid w:val="00237EA7"/>
    <w:rsid w:val="002521B3"/>
    <w:rsid w:val="00260C44"/>
    <w:rsid w:val="00263E29"/>
    <w:rsid w:val="002647EF"/>
    <w:rsid w:val="00272C8B"/>
    <w:rsid w:val="00276FB1"/>
    <w:rsid w:val="00283D62"/>
    <w:rsid w:val="00290A3A"/>
    <w:rsid w:val="002922EE"/>
    <w:rsid w:val="002926E0"/>
    <w:rsid w:val="0029320C"/>
    <w:rsid w:val="00293221"/>
    <w:rsid w:val="00294B13"/>
    <w:rsid w:val="002A38ED"/>
    <w:rsid w:val="002B505E"/>
    <w:rsid w:val="002C37C9"/>
    <w:rsid w:val="002D54B7"/>
    <w:rsid w:val="002D5DB5"/>
    <w:rsid w:val="002E2F51"/>
    <w:rsid w:val="002E6B18"/>
    <w:rsid w:val="002F339D"/>
    <w:rsid w:val="00316140"/>
    <w:rsid w:val="0032437F"/>
    <w:rsid w:val="00335CDA"/>
    <w:rsid w:val="00340CB3"/>
    <w:rsid w:val="003509C0"/>
    <w:rsid w:val="00351173"/>
    <w:rsid w:val="003528E4"/>
    <w:rsid w:val="00356226"/>
    <w:rsid w:val="0035736C"/>
    <w:rsid w:val="00360B91"/>
    <w:rsid w:val="00372383"/>
    <w:rsid w:val="00374ECD"/>
    <w:rsid w:val="00375C69"/>
    <w:rsid w:val="0038370A"/>
    <w:rsid w:val="003864CC"/>
    <w:rsid w:val="003908A7"/>
    <w:rsid w:val="003A244D"/>
    <w:rsid w:val="003A25A3"/>
    <w:rsid w:val="003B174B"/>
    <w:rsid w:val="003B26DD"/>
    <w:rsid w:val="003B6A6E"/>
    <w:rsid w:val="003C2C8A"/>
    <w:rsid w:val="003C6005"/>
    <w:rsid w:val="003E5C3D"/>
    <w:rsid w:val="003F06FC"/>
    <w:rsid w:val="003F56BA"/>
    <w:rsid w:val="00413683"/>
    <w:rsid w:val="00420EBB"/>
    <w:rsid w:val="004210A1"/>
    <w:rsid w:val="004253AD"/>
    <w:rsid w:val="00427EF9"/>
    <w:rsid w:val="0043386B"/>
    <w:rsid w:val="00433B52"/>
    <w:rsid w:val="00443E68"/>
    <w:rsid w:val="00444E4D"/>
    <w:rsid w:val="004711CB"/>
    <w:rsid w:val="00472402"/>
    <w:rsid w:val="004967D8"/>
    <w:rsid w:val="004B173D"/>
    <w:rsid w:val="004B4D4C"/>
    <w:rsid w:val="004B78E3"/>
    <w:rsid w:val="004D6C8D"/>
    <w:rsid w:val="004E24E2"/>
    <w:rsid w:val="004E4A30"/>
    <w:rsid w:val="004E7725"/>
    <w:rsid w:val="004F252B"/>
    <w:rsid w:val="004F2AC6"/>
    <w:rsid w:val="004F2FA8"/>
    <w:rsid w:val="00505F17"/>
    <w:rsid w:val="005126CC"/>
    <w:rsid w:val="00513346"/>
    <w:rsid w:val="00517BB1"/>
    <w:rsid w:val="005230EB"/>
    <w:rsid w:val="00524E40"/>
    <w:rsid w:val="0052577B"/>
    <w:rsid w:val="0052612F"/>
    <w:rsid w:val="00526D6C"/>
    <w:rsid w:val="00536057"/>
    <w:rsid w:val="00542552"/>
    <w:rsid w:val="0055010D"/>
    <w:rsid w:val="00551D10"/>
    <w:rsid w:val="005633A3"/>
    <w:rsid w:val="0058067B"/>
    <w:rsid w:val="005830BE"/>
    <w:rsid w:val="00590868"/>
    <w:rsid w:val="005A2F09"/>
    <w:rsid w:val="005B7F4F"/>
    <w:rsid w:val="005C24D6"/>
    <w:rsid w:val="005C6297"/>
    <w:rsid w:val="005D0CED"/>
    <w:rsid w:val="005F0C20"/>
    <w:rsid w:val="00610447"/>
    <w:rsid w:val="00615FDF"/>
    <w:rsid w:val="00616DAF"/>
    <w:rsid w:val="00617925"/>
    <w:rsid w:val="0063005E"/>
    <w:rsid w:val="00633C67"/>
    <w:rsid w:val="00641882"/>
    <w:rsid w:val="006446A6"/>
    <w:rsid w:val="006475A9"/>
    <w:rsid w:val="00652D20"/>
    <w:rsid w:val="00662EC5"/>
    <w:rsid w:val="00666938"/>
    <w:rsid w:val="00675AB8"/>
    <w:rsid w:val="00680798"/>
    <w:rsid w:val="00681E6B"/>
    <w:rsid w:val="006829CA"/>
    <w:rsid w:val="00692F56"/>
    <w:rsid w:val="00693BF0"/>
    <w:rsid w:val="006A3AFA"/>
    <w:rsid w:val="006B6106"/>
    <w:rsid w:val="006F4FB1"/>
    <w:rsid w:val="0070216E"/>
    <w:rsid w:val="00706F5A"/>
    <w:rsid w:val="00743919"/>
    <w:rsid w:val="00745D6B"/>
    <w:rsid w:val="007500CF"/>
    <w:rsid w:val="00752F5B"/>
    <w:rsid w:val="007570F9"/>
    <w:rsid w:val="00764A90"/>
    <w:rsid w:val="00765453"/>
    <w:rsid w:val="00775407"/>
    <w:rsid w:val="0079045A"/>
    <w:rsid w:val="00791339"/>
    <w:rsid w:val="00791D46"/>
    <w:rsid w:val="007C6D95"/>
    <w:rsid w:val="007D422D"/>
    <w:rsid w:val="007E09D4"/>
    <w:rsid w:val="007F21B3"/>
    <w:rsid w:val="007F47C4"/>
    <w:rsid w:val="00800A8C"/>
    <w:rsid w:val="00803FF3"/>
    <w:rsid w:val="0080406A"/>
    <w:rsid w:val="008051CE"/>
    <w:rsid w:val="008068B5"/>
    <w:rsid w:val="00807127"/>
    <w:rsid w:val="0081272C"/>
    <w:rsid w:val="008156D3"/>
    <w:rsid w:val="00815D39"/>
    <w:rsid w:val="00824DA2"/>
    <w:rsid w:val="00826274"/>
    <w:rsid w:val="00844B27"/>
    <w:rsid w:val="008508BC"/>
    <w:rsid w:val="00853847"/>
    <w:rsid w:val="008547FD"/>
    <w:rsid w:val="00872075"/>
    <w:rsid w:val="008731B5"/>
    <w:rsid w:val="008736F4"/>
    <w:rsid w:val="00874ACC"/>
    <w:rsid w:val="00887AAD"/>
    <w:rsid w:val="008919C0"/>
    <w:rsid w:val="008968F7"/>
    <w:rsid w:val="008A7BB3"/>
    <w:rsid w:val="008B17D8"/>
    <w:rsid w:val="008C0562"/>
    <w:rsid w:val="008D11A4"/>
    <w:rsid w:val="008F01E6"/>
    <w:rsid w:val="008F55FF"/>
    <w:rsid w:val="00903F62"/>
    <w:rsid w:val="00904B17"/>
    <w:rsid w:val="0093024E"/>
    <w:rsid w:val="00932EC8"/>
    <w:rsid w:val="00934421"/>
    <w:rsid w:val="00951F9B"/>
    <w:rsid w:val="00952ABC"/>
    <w:rsid w:val="009601D0"/>
    <w:rsid w:val="00974757"/>
    <w:rsid w:val="009775D3"/>
    <w:rsid w:val="00980764"/>
    <w:rsid w:val="00980A88"/>
    <w:rsid w:val="00990834"/>
    <w:rsid w:val="0099510D"/>
    <w:rsid w:val="009A3912"/>
    <w:rsid w:val="009A4CD7"/>
    <w:rsid w:val="009A622E"/>
    <w:rsid w:val="009B068B"/>
    <w:rsid w:val="009B2023"/>
    <w:rsid w:val="009B7DC7"/>
    <w:rsid w:val="009C2731"/>
    <w:rsid w:val="009C2C15"/>
    <w:rsid w:val="009C5AC4"/>
    <w:rsid w:val="009C6E98"/>
    <w:rsid w:val="009C760E"/>
    <w:rsid w:val="009D7226"/>
    <w:rsid w:val="009E4FD1"/>
    <w:rsid w:val="009F46C3"/>
    <w:rsid w:val="00A021DA"/>
    <w:rsid w:val="00A03EF8"/>
    <w:rsid w:val="00A12813"/>
    <w:rsid w:val="00A14F7A"/>
    <w:rsid w:val="00A25C4E"/>
    <w:rsid w:val="00A27D7A"/>
    <w:rsid w:val="00A375AA"/>
    <w:rsid w:val="00A41743"/>
    <w:rsid w:val="00A43AB8"/>
    <w:rsid w:val="00A7596F"/>
    <w:rsid w:val="00A85269"/>
    <w:rsid w:val="00A90080"/>
    <w:rsid w:val="00AB2211"/>
    <w:rsid w:val="00AC07C0"/>
    <w:rsid w:val="00AC08CA"/>
    <w:rsid w:val="00AC2EEB"/>
    <w:rsid w:val="00AC3194"/>
    <w:rsid w:val="00AC3C3D"/>
    <w:rsid w:val="00AE026D"/>
    <w:rsid w:val="00AE7624"/>
    <w:rsid w:val="00B01DF5"/>
    <w:rsid w:val="00B05A81"/>
    <w:rsid w:val="00B133DF"/>
    <w:rsid w:val="00B1519D"/>
    <w:rsid w:val="00B43799"/>
    <w:rsid w:val="00B55F4C"/>
    <w:rsid w:val="00B565EF"/>
    <w:rsid w:val="00B668BC"/>
    <w:rsid w:val="00B70203"/>
    <w:rsid w:val="00B720C7"/>
    <w:rsid w:val="00B874F0"/>
    <w:rsid w:val="00B925C2"/>
    <w:rsid w:val="00B934AC"/>
    <w:rsid w:val="00BB0F3F"/>
    <w:rsid w:val="00BB1D68"/>
    <w:rsid w:val="00BB7E08"/>
    <w:rsid w:val="00BD0D96"/>
    <w:rsid w:val="00BD5EA3"/>
    <w:rsid w:val="00BE5825"/>
    <w:rsid w:val="00C03988"/>
    <w:rsid w:val="00C11640"/>
    <w:rsid w:val="00C21D72"/>
    <w:rsid w:val="00C34252"/>
    <w:rsid w:val="00C34626"/>
    <w:rsid w:val="00C35021"/>
    <w:rsid w:val="00C403D2"/>
    <w:rsid w:val="00C43C22"/>
    <w:rsid w:val="00C452B3"/>
    <w:rsid w:val="00C62619"/>
    <w:rsid w:val="00C67959"/>
    <w:rsid w:val="00C7117E"/>
    <w:rsid w:val="00C80374"/>
    <w:rsid w:val="00C82D8B"/>
    <w:rsid w:val="00C83220"/>
    <w:rsid w:val="00C956E1"/>
    <w:rsid w:val="00CA0CEE"/>
    <w:rsid w:val="00CC3731"/>
    <w:rsid w:val="00CD1118"/>
    <w:rsid w:val="00CD7D8F"/>
    <w:rsid w:val="00CF24B9"/>
    <w:rsid w:val="00CF2599"/>
    <w:rsid w:val="00D0772D"/>
    <w:rsid w:val="00D12FF9"/>
    <w:rsid w:val="00D21C8A"/>
    <w:rsid w:val="00D25D52"/>
    <w:rsid w:val="00D26EA5"/>
    <w:rsid w:val="00D36C25"/>
    <w:rsid w:val="00D4104E"/>
    <w:rsid w:val="00D502F8"/>
    <w:rsid w:val="00D52079"/>
    <w:rsid w:val="00D55613"/>
    <w:rsid w:val="00D72437"/>
    <w:rsid w:val="00D958B4"/>
    <w:rsid w:val="00DB31DA"/>
    <w:rsid w:val="00DB43A7"/>
    <w:rsid w:val="00DD4376"/>
    <w:rsid w:val="00DD663A"/>
    <w:rsid w:val="00DE09A7"/>
    <w:rsid w:val="00DF6EA9"/>
    <w:rsid w:val="00E01261"/>
    <w:rsid w:val="00E04167"/>
    <w:rsid w:val="00E31D34"/>
    <w:rsid w:val="00E34CB9"/>
    <w:rsid w:val="00E34F41"/>
    <w:rsid w:val="00E36382"/>
    <w:rsid w:val="00E41BFD"/>
    <w:rsid w:val="00E461F4"/>
    <w:rsid w:val="00E55CE6"/>
    <w:rsid w:val="00E715B1"/>
    <w:rsid w:val="00E8256F"/>
    <w:rsid w:val="00E84E49"/>
    <w:rsid w:val="00E87E5D"/>
    <w:rsid w:val="00EC1AEF"/>
    <w:rsid w:val="00EC25CE"/>
    <w:rsid w:val="00ED4954"/>
    <w:rsid w:val="00EE1342"/>
    <w:rsid w:val="00EE4827"/>
    <w:rsid w:val="00F20B84"/>
    <w:rsid w:val="00F25D3A"/>
    <w:rsid w:val="00F449DF"/>
    <w:rsid w:val="00F454C9"/>
    <w:rsid w:val="00F45943"/>
    <w:rsid w:val="00F55313"/>
    <w:rsid w:val="00F56A89"/>
    <w:rsid w:val="00F745D3"/>
    <w:rsid w:val="00F83487"/>
    <w:rsid w:val="00F836EA"/>
    <w:rsid w:val="00F96C47"/>
    <w:rsid w:val="00FA5389"/>
    <w:rsid w:val="00FA6E38"/>
    <w:rsid w:val="00FC62AA"/>
    <w:rsid w:val="00FC6BEE"/>
    <w:rsid w:val="00FC7995"/>
    <w:rsid w:val="00FD60AC"/>
    <w:rsid w:val="00FF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56442F"/>
  <w15:docId w15:val="{1E97B160-B4D0-49D2-8F74-3EF0CE1D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E4D"/>
    <w:pPr>
      <w:spacing w:after="160" w:line="259" w:lineRule="auto"/>
    </w:pPr>
    <w:rPr>
      <w:sz w:val="22"/>
      <w:szCs w:val="22"/>
      <w:lang w:val="uk-UA" w:eastAsia="en-US"/>
    </w:rPr>
  </w:style>
  <w:style w:type="paragraph" w:styleId="2">
    <w:name w:val="heading 2"/>
    <w:basedOn w:val="a"/>
    <w:next w:val="a"/>
    <w:link w:val="20"/>
    <w:uiPriority w:val="99"/>
    <w:qFormat/>
    <w:rsid w:val="00A41743"/>
    <w:pPr>
      <w:keepNext/>
      <w:keepLines/>
      <w:spacing w:before="40" w:after="0" w:line="240" w:lineRule="auto"/>
      <w:outlineLvl w:val="1"/>
    </w:pPr>
    <w:rPr>
      <w:rFonts w:ascii="Cambria" w:eastAsia="Times New Roman" w:hAnsi="Cambria"/>
      <w:color w:val="365F91"/>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A41743"/>
    <w:rPr>
      <w:rFonts w:ascii="Cambria" w:hAnsi="Cambria" w:cs="Times New Roman"/>
      <w:color w:val="365F91"/>
      <w:sz w:val="26"/>
      <w:szCs w:val="26"/>
      <w:lang w:val="ru-RU" w:eastAsia="ru-RU"/>
    </w:rPr>
  </w:style>
  <w:style w:type="paragraph" w:styleId="a3">
    <w:name w:val="List Paragraph"/>
    <w:basedOn w:val="a"/>
    <w:uiPriority w:val="99"/>
    <w:qFormat/>
    <w:rsid w:val="003B26DD"/>
    <w:pPr>
      <w:ind w:left="720"/>
      <w:contextualSpacing/>
    </w:pPr>
  </w:style>
  <w:style w:type="table" w:styleId="a4">
    <w:name w:val="Table Grid"/>
    <w:basedOn w:val="a1"/>
    <w:uiPriority w:val="99"/>
    <w:rsid w:val="00ED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6446A6"/>
    <w:rPr>
      <w:rFonts w:cs="Calibri"/>
      <w:color w:val="00000A"/>
      <w:sz w:val="22"/>
      <w:szCs w:val="22"/>
      <w:lang w:val="uk-UA" w:eastAsia="uk-UA"/>
    </w:rPr>
  </w:style>
  <w:style w:type="paragraph" w:styleId="a6">
    <w:name w:val="Balloon Text"/>
    <w:basedOn w:val="a"/>
    <w:link w:val="a7"/>
    <w:uiPriority w:val="99"/>
    <w:semiHidden/>
    <w:rsid w:val="00A021DA"/>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A021DA"/>
    <w:rPr>
      <w:rFonts w:ascii="Segoe UI" w:hAnsi="Segoe UI" w:cs="Segoe UI"/>
      <w:sz w:val="18"/>
      <w:szCs w:val="18"/>
    </w:rPr>
  </w:style>
  <w:style w:type="paragraph" w:styleId="HTML">
    <w:name w:val="HTML Preformatted"/>
    <w:basedOn w:val="a"/>
    <w:link w:val="HTML0"/>
    <w:uiPriority w:val="99"/>
    <w:rsid w:val="007F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0"/>
      <w:szCs w:val="20"/>
      <w:lang w:val="ru-RU" w:eastAsia="ru-RU"/>
    </w:rPr>
  </w:style>
  <w:style w:type="character" w:customStyle="1" w:styleId="HTML0">
    <w:name w:val="Стандартный HTML Знак"/>
    <w:link w:val="HTML"/>
    <w:uiPriority w:val="99"/>
    <w:locked/>
    <w:rsid w:val="007F21B3"/>
    <w:rPr>
      <w:rFonts w:ascii="Courier New" w:hAnsi="Courier New" w:cs="Courier New"/>
      <w:sz w:val="20"/>
      <w:szCs w:val="20"/>
      <w:lang w:val="ru-RU" w:eastAsia="ru-RU"/>
    </w:rPr>
  </w:style>
  <w:style w:type="paragraph" w:customStyle="1" w:styleId="21">
    <w:name w:val="Основной текст 21"/>
    <w:basedOn w:val="a"/>
    <w:uiPriority w:val="99"/>
    <w:rsid w:val="002D54B7"/>
    <w:pPr>
      <w:suppressAutoHyphens/>
      <w:spacing w:after="0" w:line="240" w:lineRule="auto"/>
    </w:pPr>
    <w:rPr>
      <w:rFonts w:ascii="Times New Roman" w:hAnsi="Times New Roman"/>
      <w:sz w:val="28"/>
      <w:szCs w:val="20"/>
      <w:lang w:eastAsia="zh-CN"/>
    </w:rPr>
  </w:style>
  <w:style w:type="paragraph" w:customStyle="1" w:styleId="WW-3">
    <w:name w:val="WW-Основной текст с отступом 3"/>
    <w:basedOn w:val="a"/>
    <w:uiPriority w:val="99"/>
    <w:rsid w:val="00B05A81"/>
    <w:pPr>
      <w:suppressAutoHyphens/>
      <w:spacing w:after="0" w:line="240" w:lineRule="auto"/>
      <w:ind w:firstLine="567"/>
      <w:jc w:val="both"/>
    </w:pPr>
    <w:rPr>
      <w:rFonts w:ascii="Times New Roman" w:eastAsia="Times New Roman" w:hAnsi="Times New Roman"/>
      <w:sz w:val="20"/>
      <w:szCs w:val="20"/>
      <w:lang w:eastAsia="ru-RU"/>
    </w:rPr>
  </w:style>
  <w:style w:type="paragraph" w:styleId="a8">
    <w:name w:val="Normal (Web)"/>
    <w:basedOn w:val="a"/>
    <w:uiPriority w:val="99"/>
    <w:rsid w:val="00F55313"/>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3551">
      <w:marLeft w:val="0"/>
      <w:marRight w:val="0"/>
      <w:marTop w:val="0"/>
      <w:marBottom w:val="0"/>
      <w:divBdr>
        <w:top w:val="none" w:sz="0" w:space="0" w:color="auto"/>
        <w:left w:val="none" w:sz="0" w:space="0" w:color="auto"/>
        <w:bottom w:val="none" w:sz="0" w:space="0" w:color="auto"/>
        <w:right w:val="none" w:sz="0" w:space="0" w:color="auto"/>
      </w:divBdr>
    </w:div>
    <w:div w:id="105853552">
      <w:marLeft w:val="0"/>
      <w:marRight w:val="0"/>
      <w:marTop w:val="0"/>
      <w:marBottom w:val="0"/>
      <w:divBdr>
        <w:top w:val="none" w:sz="0" w:space="0" w:color="auto"/>
        <w:left w:val="none" w:sz="0" w:space="0" w:color="auto"/>
        <w:bottom w:val="none" w:sz="0" w:space="0" w:color="auto"/>
        <w:right w:val="none" w:sz="0" w:space="0" w:color="auto"/>
      </w:divBdr>
    </w:div>
    <w:div w:id="105853553">
      <w:marLeft w:val="0"/>
      <w:marRight w:val="0"/>
      <w:marTop w:val="0"/>
      <w:marBottom w:val="0"/>
      <w:divBdr>
        <w:top w:val="none" w:sz="0" w:space="0" w:color="auto"/>
        <w:left w:val="none" w:sz="0" w:space="0" w:color="auto"/>
        <w:bottom w:val="none" w:sz="0" w:space="0" w:color="auto"/>
        <w:right w:val="none" w:sz="0" w:space="0" w:color="auto"/>
      </w:divBdr>
    </w:div>
    <w:div w:id="105853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3551-12/paran7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8749</TotalTime>
  <Pages>9</Pages>
  <Words>3129</Words>
  <Characters>17841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107</cp:revision>
  <cp:lastPrinted>2021-05-20T15:02:00Z</cp:lastPrinted>
  <dcterms:created xsi:type="dcterms:W3CDTF">2020-02-17T07:04:00Z</dcterms:created>
  <dcterms:modified xsi:type="dcterms:W3CDTF">2021-06-02T10:08:00Z</dcterms:modified>
</cp:coreProperties>
</file>