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8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ПЕРЕЛІК ПИТАНЬ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rStyle w:val="a8"/>
          <w:b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перевірку знання законодавства з урахуванням специфіки функціональних повноважень </w:t>
      </w:r>
      <w:r>
        <w:rPr>
          <w:b/>
          <w:sz w:val="28"/>
          <w:szCs w:val="28"/>
          <w:lang w:val="uk-UA"/>
        </w:rPr>
        <w:t>вакантної посади посадової особи місцевого самоврядування - головного спеціаліста Фінансового відділу Новосанжарської селищної ради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1. </w:t>
      </w:r>
      <w:r>
        <w:rPr>
          <w:color w:val="333333"/>
          <w:sz w:val="28"/>
          <w:szCs w:val="28"/>
          <w:bdr w:val="none" w:sz="0" w:space="0" w:color="auto" w:frame="1"/>
        </w:rPr>
        <w:t>Бюджетний період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3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</w:rPr>
        <w:t>2. Стадії та учасники бюджетного п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роцесу (ст. 19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</w:rPr>
        <w:t>3. Стадії виконання бюджету за видатками та кредитуванням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46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4</w:t>
      </w:r>
      <w:r>
        <w:rPr>
          <w:color w:val="333333"/>
          <w:sz w:val="28"/>
          <w:szCs w:val="28"/>
          <w:bdr w:val="none" w:sz="0" w:space="0" w:color="auto" w:frame="1"/>
        </w:rPr>
        <w:t>. Бюджетна класифікація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8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5</w:t>
      </w:r>
      <w:r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  <w:lang w:val="uk-UA"/>
        </w:rPr>
        <w:t>Види міжбюджетних відносин</w:t>
      </w:r>
      <w:r>
        <w:rPr>
          <w:sz w:val="28"/>
          <w:szCs w:val="28"/>
          <w:bdr w:val="none" w:sz="0" w:space="0" w:color="auto" w:frame="1"/>
        </w:rPr>
        <w:t xml:space="preserve"> (</w:t>
      </w:r>
      <w:r>
        <w:rPr>
          <w:sz w:val="28"/>
          <w:szCs w:val="28"/>
          <w:bdr w:val="none" w:sz="0" w:space="0" w:color="auto" w:frame="1"/>
          <w:lang w:val="uk-UA"/>
        </w:rPr>
        <w:t xml:space="preserve">ст. 96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Бюджетного кодексу України</w:t>
      </w:r>
      <w:r>
        <w:rPr>
          <w:sz w:val="28"/>
          <w:szCs w:val="28"/>
          <w:bdr w:val="none" w:sz="0" w:space="0" w:color="auto" w:frame="1"/>
          <w:lang w:val="uk-UA"/>
        </w:rPr>
        <w:t>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6</w:t>
      </w:r>
      <w:r>
        <w:rPr>
          <w:color w:val="333333"/>
          <w:sz w:val="28"/>
          <w:szCs w:val="28"/>
          <w:bdr w:val="none" w:sz="0" w:space="0" w:color="auto" w:frame="1"/>
        </w:rPr>
        <w:t>. Порядок складання проектів місцевих бюджетів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75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7</w:t>
      </w:r>
      <w:r>
        <w:rPr>
          <w:color w:val="333333"/>
          <w:sz w:val="28"/>
          <w:szCs w:val="28"/>
          <w:bdr w:val="none" w:sz="0" w:space="0" w:color="auto" w:frame="1"/>
        </w:rPr>
        <w:t>. Виконання місцевих бюджетів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78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8.</w:t>
      </w:r>
      <w:r>
        <w:rPr>
          <w:color w:val="333333"/>
          <w:sz w:val="28"/>
          <w:szCs w:val="28"/>
          <w:bdr w:val="none" w:sz="0" w:space="0" w:color="auto" w:frame="1"/>
        </w:rPr>
        <w:t xml:space="preserve"> Відносини, що регулюються Бюджетним кодексом України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1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9</w:t>
      </w:r>
      <w:r>
        <w:rPr>
          <w:color w:val="333333"/>
          <w:sz w:val="28"/>
          <w:szCs w:val="28"/>
          <w:bdr w:val="none" w:sz="0" w:space="0" w:color="auto" w:frame="1"/>
        </w:rPr>
        <w:t>. Визначення понять: бюджет, бюджети місцевого самоврядування, бюджетне зобов’язання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2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</w:rPr>
        <w:t>1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</w:t>
      </w:r>
      <w:r>
        <w:rPr>
          <w:color w:val="333333"/>
          <w:sz w:val="28"/>
          <w:szCs w:val="28"/>
          <w:bdr w:val="none" w:sz="0" w:space="0" w:color="auto" w:frame="1"/>
        </w:rPr>
        <w:t>. Структура місцевих бюджетів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63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  <w:lang w:val="uk-UA"/>
        </w:rPr>
        <w:t>Міжбюджетні трансферти між місцевими бюджетами</w:t>
      </w:r>
      <w:r>
        <w:rPr>
          <w:sz w:val="28"/>
          <w:szCs w:val="28"/>
          <w:bdr w:val="none" w:sz="0" w:space="0" w:color="auto" w:frame="1"/>
        </w:rPr>
        <w:t xml:space="preserve"> (</w:t>
      </w:r>
      <w:r>
        <w:rPr>
          <w:sz w:val="28"/>
          <w:szCs w:val="28"/>
          <w:bdr w:val="none" w:sz="0" w:space="0" w:color="auto" w:frame="1"/>
          <w:lang w:val="uk-UA"/>
        </w:rPr>
        <w:t xml:space="preserve">ст. 101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Бюджетного кодексу України</w:t>
      </w:r>
      <w:r>
        <w:rPr>
          <w:sz w:val="28"/>
          <w:szCs w:val="28"/>
          <w:bdr w:val="none" w:sz="0" w:space="0" w:color="auto" w:frame="1"/>
          <w:lang w:val="uk-UA"/>
        </w:rPr>
        <w:t>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</w:rPr>
        <w:t>1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>
        <w:rPr>
          <w:color w:val="333333"/>
          <w:sz w:val="28"/>
          <w:szCs w:val="28"/>
          <w:bdr w:val="none" w:sz="0" w:space="0" w:color="auto" w:frame="1"/>
        </w:rPr>
        <w:t>. Казначейське обслуговування бюджетних коштів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43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13. Порядок використання коштів освітньої субвенції (постанова Кабінету Міністрів України від 14.01.2015 № 6</w:t>
      </w:r>
      <w:r>
        <w:rPr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«Деякі питання надання освітньої субвенції з державного бюджету місцевим бюджетам»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14</w:t>
      </w:r>
      <w:r>
        <w:rPr>
          <w:color w:val="333333"/>
          <w:sz w:val="28"/>
          <w:szCs w:val="28"/>
          <w:bdr w:val="none" w:sz="0" w:space="0" w:color="auto" w:frame="1"/>
        </w:rPr>
        <w:t>. Порядок використання коштів Додаткової дотації на здійснення переданих з державного бюджету видатків з утримання закладів освіти та охорони здоров’я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103-6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15</w:t>
      </w:r>
      <w:r>
        <w:rPr>
          <w:color w:val="333333"/>
          <w:sz w:val="28"/>
          <w:szCs w:val="28"/>
          <w:bdr w:val="none" w:sz="0" w:space="0" w:color="auto" w:frame="1"/>
        </w:rPr>
        <w:t>. Місцеві податки і збори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статті 10, 12 Податкового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16</w:t>
      </w:r>
      <w:r>
        <w:rPr>
          <w:color w:val="333333"/>
          <w:sz w:val="28"/>
          <w:szCs w:val="28"/>
          <w:bdr w:val="none" w:sz="0" w:space="0" w:color="auto" w:frame="1"/>
        </w:rPr>
        <w:t>. Плата за землю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14.1.72, ст. 269.1 Податкового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17</w:t>
      </w:r>
      <w:r>
        <w:rPr>
          <w:color w:val="333333"/>
          <w:sz w:val="28"/>
          <w:szCs w:val="28"/>
          <w:bdr w:val="none" w:sz="0" w:space="0" w:color="auto" w:frame="1"/>
        </w:rPr>
        <w:t>. Платники податку на доходи фізичних осіб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162 Податкового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18</w:t>
      </w:r>
      <w:r>
        <w:rPr>
          <w:color w:val="333333"/>
          <w:sz w:val="28"/>
          <w:szCs w:val="28"/>
          <w:bdr w:val="none" w:sz="0" w:space="0" w:color="auto" w:frame="1"/>
        </w:rPr>
        <w:t>. Які видатки забороняється планувати та здійснювати з місцевих бюджетів? (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ст. 85 Бюджетного кодексу України).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19</w:t>
      </w:r>
      <w:r>
        <w:rPr>
          <w:color w:val="333333"/>
          <w:sz w:val="28"/>
          <w:szCs w:val="28"/>
          <w:bdr w:val="none" w:sz="0" w:space="0" w:color="auto" w:frame="1"/>
        </w:rPr>
        <w:t>. Що таке план використання бюджетних коштів?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(постанова </w:t>
      </w:r>
      <w:r>
        <w:rPr>
          <w:sz w:val="28"/>
          <w:szCs w:val="28"/>
          <w:lang w:val="uk-UA"/>
        </w:rPr>
        <w:t>Кабінету Міністрів України від 28.02.2002 № 228 «Про затвердження Порядку складання, розгляду, затвердження та основних вимог до виконання кошторисів бюджетних установ»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>
        <w:rPr>
          <w:color w:val="333333"/>
          <w:sz w:val="28"/>
          <w:szCs w:val="28"/>
          <w:bdr w:val="none" w:sz="0" w:space="0" w:color="auto" w:frame="1"/>
        </w:rPr>
        <w:t>0. Які документи затверджуються одночасно з кошторисом?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(постанова </w:t>
      </w:r>
      <w:r>
        <w:rPr>
          <w:sz w:val="28"/>
          <w:szCs w:val="28"/>
          <w:lang w:val="uk-UA"/>
        </w:rPr>
        <w:t>Кабінету Міністрів України від 28.02.2002 № 228 «Про затвердження Порядку складання, розгляду, затвердження та основних вимог до виконання кошторисів бюджетних установ»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).</w:t>
      </w:r>
    </w:p>
    <w:p w:rsidR="00047C6C" w:rsidRDefault="00047C6C" w:rsidP="00047C6C">
      <w:pPr>
        <w:pStyle w:val="a7"/>
        <w:shd w:val="clear" w:color="auto" w:fill="FFFFFF"/>
        <w:spacing w:before="0" w:beforeAutospacing="0" w:after="4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21. Первинні облікові документи (ст. 9 Закону України «Про бухгалтерський облік та фінансову звітність в Україні»). </w:t>
      </w:r>
    </w:p>
    <w:p w:rsidR="00047C6C" w:rsidRDefault="00047C6C" w:rsidP="00047C6C">
      <w:pPr>
        <w:pStyle w:val="a7"/>
        <w:shd w:val="clear" w:color="auto" w:fill="FFFFFF"/>
        <w:spacing w:before="0" w:beforeAutospacing="0" w:after="4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Які обов'язкові реквізити повинні містити первинні документи (ст. 9 Закону України «Про бухгалтерський облік та фінансову звітність в Україні»). </w:t>
      </w:r>
    </w:p>
    <w:p w:rsidR="00047C6C" w:rsidRDefault="00047C6C" w:rsidP="00047C6C">
      <w:pPr>
        <w:pStyle w:val="a7"/>
        <w:shd w:val="clear" w:color="auto" w:fill="FFFFFF"/>
        <w:spacing w:before="0" w:beforeAutospacing="0" w:after="4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Інвентаризація активів і зобов'язань (ст. 10 Закону України «Про бухгалтерський облік та фінансову звітність в Україні»). 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Загальні вимоги до фінансової звітності (ст. 11 Закону України «Про бухгалтерський облік та фінансову звітність в Україні»). 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Звітний період (ст. 13 Закону України «Про бухгалтерський облік та фінансову звітність в Україні»). </w:t>
      </w:r>
    </w:p>
    <w:p w:rsidR="00047C6C" w:rsidRDefault="00047C6C" w:rsidP="00047C6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Планування закупівель та інші передумови здійснення процедур закупівлі</w:t>
      </w:r>
      <w:r>
        <w:rPr>
          <w:sz w:val="28"/>
          <w:szCs w:val="28"/>
          <w:lang w:val="uk-UA"/>
        </w:rPr>
        <w:t xml:space="preserve"> (стаття 4 Закону України від 25.12.2015 № 922-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«Про публічні закупівлі»).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 Принципи державних закупівель (ст</w:t>
      </w:r>
      <w:r>
        <w:rPr>
          <w:sz w:val="28"/>
          <w:szCs w:val="28"/>
          <w:lang w:val="uk-UA"/>
        </w:rPr>
        <w:t xml:space="preserve">аття </w:t>
      </w:r>
      <w:r>
        <w:rPr>
          <w:sz w:val="28"/>
          <w:szCs w:val="28"/>
        </w:rPr>
        <w:t>3 Закону України від 25.</w:t>
      </w:r>
      <w:r>
        <w:rPr>
          <w:sz w:val="28"/>
          <w:szCs w:val="28"/>
          <w:lang w:val="uk-UA"/>
        </w:rPr>
        <w:t xml:space="preserve">12.2015  </w:t>
      </w:r>
      <w:r>
        <w:rPr>
          <w:sz w:val="28"/>
          <w:szCs w:val="28"/>
        </w:rPr>
        <w:t xml:space="preserve"> № 922-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публічні закупівлі»)</w:t>
      </w:r>
      <w:r>
        <w:rPr>
          <w:sz w:val="28"/>
          <w:szCs w:val="28"/>
        </w:rPr>
        <w:t>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>наказ Міністерства фінансів України від 24.12.2012 № 1407 «Про затвердження Порядку казначейського обслуговування державного бюджету за витратами»</w:t>
      </w:r>
    </w:p>
    <w:p w:rsidR="00047C6C" w:rsidRDefault="00047C6C" w:rsidP="00047C6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28.</w:t>
      </w:r>
      <w:r>
        <w:rPr>
          <w:sz w:val="28"/>
          <w:szCs w:val="28"/>
        </w:rPr>
        <w:t xml:space="preserve"> Здійснення операцій за рахунок власних надходжень </w:t>
      </w:r>
      <w:r>
        <w:rPr>
          <w:sz w:val="28"/>
          <w:szCs w:val="28"/>
          <w:lang w:val="uk-UA"/>
        </w:rPr>
        <w:t xml:space="preserve">бюджетних установ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розділ</w:t>
      </w:r>
      <w:r>
        <w:rPr>
          <w:sz w:val="28"/>
          <w:szCs w:val="28"/>
        </w:rPr>
        <w:t xml:space="preserve"> Х наказу Міністерства </w:t>
      </w:r>
      <w:r>
        <w:rPr>
          <w:sz w:val="28"/>
          <w:szCs w:val="28"/>
          <w:lang w:val="uk-UA"/>
        </w:rPr>
        <w:t>фінансів України</w:t>
      </w:r>
      <w:r>
        <w:rPr>
          <w:sz w:val="28"/>
          <w:szCs w:val="28"/>
        </w:rPr>
        <w:t xml:space="preserve"> від 24.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.2012 № 1407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затвердження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Порядку</w:t>
      </w:r>
      <w:r>
        <w:rPr>
          <w:sz w:val="28"/>
          <w:szCs w:val="28"/>
          <w:lang w:val="uk-UA"/>
        </w:rPr>
        <w:t xml:space="preserve"> казначейського</w:t>
      </w:r>
      <w:r>
        <w:rPr>
          <w:sz w:val="28"/>
          <w:szCs w:val="28"/>
        </w:rPr>
        <w:t xml:space="preserve"> обслуговування державного бюджету за витратами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).</w:t>
      </w:r>
    </w:p>
    <w:p w:rsidR="00047C6C" w:rsidRDefault="00047C6C" w:rsidP="00047C6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Здійснення видатків розпорядниками бюджетних коштів та одержувачами бюджетних коштів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розділ ХІ </w:t>
      </w:r>
      <w:r>
        <w:rPr>
          <w:sz w:val="28"/>
          <w:szCs w:val="28"/>
        </w:rPr>
        <w:t xml:space="preserve">наказу Міністерства </w:t>
      </w:r>
      <w:r>
        <w:rPr>
          <w:sz w:val="28"/>
          <w:szCs w:val="28"/>
          <w:lang w:val="uk-UA"/>
        </w:rPr>
        <w:t xml:space="preserve">фінансів України </w:t>
      </w:r>
      <w:r>
        <w:rPr>
          <w:sz w:val="28"/>
          <w:szCs w:val="28"/>
        </w:rPr>
        <w:t>від 24.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.2012 № 1407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затвердження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орядку</w:t>
      </w:r>
      <w:r>
        <w:rPr>
          <w:sz w:val="28"/>
          <w:szCs w:val="28"/>
          <w:lang w:val="uk-UA"/>
        </w:rPr>
        <w:t xml:space="preserve"> казначейського </w:t>
      </w:r>
      <w:r>
        <w:rPr>
          <w:sz w:val="28"/>
          <w:szCs w:val="28"/>
        </w:rPr>
        <w:t>обслуговування державного бюджету за витратами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).</w:t>
      </w:r>
    </w:p>
    <w:p w:rsidR="00047C6C" w:rsidRDefault="00047C6C" w:rsidP="00047C6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Порядок оформлення документів для виплати готівки розпорядникам бюджетних коштів або одержувачам бюджетних коштів</w:t>
      </w:r>
      <w:r>
        <w:rPr>
          <w:sz w:val="28"/>
          <w:szCs w:val="28"/>
        </w:rPr>
        <w:t xml:space="preserve"> (розділ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наказу Міністерства </w:t>
      </w:r>
      <w:r>
        <w:rPr>
          <w:sz w:val="28"/>
          <w:szCs w:val="28"/>
          <w:lang w:val="uk-UA"/>
        </w:rPr>
        <w:t>фінансів України</w:t>
      </w:r>
      <w:r>
        <w:rPr>
          <w:sz w:val="28"/>
          <w:szCs w:val="28"/>
        </w:rPr>
        <w:t xml:space="preserve"> від 24.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.2012 № 1407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затвердження порядку</w:t>
      </w:r>
      <w:r>
        <w:rPr>
          <w:sz w:val="28"/>
          <w:szCs w:val="28"/>
          <w:lang w:val="uk-UA"/>
        </w:rPr>
        <w:t xml:space="preserve"> казначейського </w:t>
      </w:r>
      <w:r>
        <w:rPr>
          <w:sz w:val="28"/>
          <w:szCs w:val="28"/>
        </w:rPr>
        <w:t>обслуговування державного бюджету за витратами</w:t>
      </w:r>
      <w:r>
        <w:rPr>
          <w:sz w:val="28"/>
          <w:szCs w:val="28"/>
          <w:lang w:val="uk-UA"/>
        </w:rPr>
        <w:t>»).</w:t>
      </w: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</w:p>
    <w:p w:rsidR="00047C6C" w:rsidRDefault="00047C6C" w:rsidP="00047C6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 </w:t>
      </w:r>
    </w:p>
    <w:p w:rsidR="00047C6C" w:rsidRDefault="00047C6C" w:rsidP="00047C6C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34B" w:rsidRPr="00047C6C" w:rsidRDefault="000B234B">
      <w:pPr>
        <w:rPr>
          <w:sz w:val="28"/>
          <w:szCs w:val="28"/>
          <w:lang w:val="uk-UA"/>
        </w:rPr>
      </w:pPr>
      <w:bookmarkStart w:id="0" w:name="_GoBack"/>
      <w:bookmarkEnd w:id="0"/>
    </w:p>
    <w:sectPr w:rsidR="000B234B" w:rsidRPr="0004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DB"/>
    <w:rsid w:val="00047C6C"/>
    <w:rsid w:val="000B234B"/>
    <w:rsid w:val="003608DB"/>
    <w:rsid w:val="00485C6C"/>
    <w:rsid w:val="006F5398"/>
    <w:rsid w:val="00F0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0D23-39DD-43CA-8F66-853FB95D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485C6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5C6C"/>
    <w:rPr>
      <w:color w:val="0000FF"/>
      <w:u w:val="single"/>
    </w:rPr>
  </w:style>
  <w:style w:type="paragraph" w:customStyle="1" w:styleId="aligncenter">
    <w:name w:val="align_center"/>
    <w:basedOn w:val="a"/>
    <w:rsid w:val="00485C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85C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6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047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47C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47C6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047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2021-03-23T06:16:00Z</cp:lastPrinted>
  <dcterms:created xsi:type="dcterms:W3CDTF">2021-05-21T11:20:00Z</dcterms:created>
  <dcterms:modified xsi:type="dcterms:W3CDTF">2021-05-21T11:20:00Z</dcterms:modified>
</cp:coreProperties>
</file>