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54E8" w14:textId="784AD81D" w:rsidR="00FC6568" w:rsidRPr="00FC6568" w:rsidRDefault="00FC6568" w:rsidP="00FC6568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C6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9CFB6" wp14:editId="54811D38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67BB" w14:textId="2C34FD5A" w:rsidR="00FC6568" w:rsidRPr="00FC6568" w:rsidRDefault="00FC6568" w:rsidP="00AA7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68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 w:rsidR="00AA7BDA">
        <w:rPr>
          <w:rFonts w:ascii="Times New Roman" w:hAnsi="Times New Roman" w:cs="Times New Roman"/>
          <w:b/>
          <w:sz w:val="28"/>
          <w:szCs w:val="28"/>
        </w:rPr>
        <w:br/>
      </w:r>
      <w:r w:rsidRPr="00FC6568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  <w:r w:rsidR="00AA7BDA">
        <w:rPr>
          <w:rFonts w:ascii="Times New Roman" w:hAnsi="Times New Roman" w:cs="Times New Roman"/>
          <w:b/>
          <w:sz w:val="28"/>
          <w:szCs w:val="28"/>
        </w:rPr>
        <w:br/>
      </w:r>
      <w:r w:rsidRPr="00FC6568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Pr="00FC6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6568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FC6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568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FC656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FC6568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FC6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568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FC6568">
        <w:rPr>
          <w:rFonts w:ascii="Times New Roman" w:hAnsi="Times New Roman" w:cs="Times New Roman"/>
          <w:b/>
          <w:sz w:val="28"/>
          <w:szCs w:val="28"/>
        </w:rPr>
        <w:t>)</w:t>
      </w:r>
    </w:p>
    <w:p w14:paraId="1EB35B2F" w14:textId="77777777" w:rsidR="00FC6568" w:rsidRDefault="00FC6568" w:rsidP="00AA7BDA">
      <w:pPr>
        <w:spacing w:line="240" w:lineRule="auto"/>
        <w:jc w:val="center"/>
        <w:rPr>
          <w:b/>
          <w:sz w:val="28"/>
          <w:szCs w:val="28"/>
        </w:rPr>
      </w:pPr>
    </w:p>
    <w:p w14:paraId="61BDE36D" w14:textId="3A3F4665" w:rsidR="00FC6568" w:rsidRPr="00FC6568" w:rsidRDefault="00FC6568" w:rsidP="00FC65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568">
        <w:rPr>
          <w:rFonts w:ascii="Times New Roman" w:hAnsi="Times New Roman" w:cs="Times New Roman"/>
          <w:b/>
          <w:sz w:val="28"/>
          <w:szCs w:val="28"/>
        </w:rPr>
        <w:t>РІШЕННЯ</w:t>
      </w:r>
      <w:r w:rsidR="00232CA2">
        <w:rPr>
          <w:rFonts w:ascii="Times New Roman" w:hAnsi="Times New Roman" w:cs="Times New Roman"/>
          <w:b/>
          <w:sz w:val="28"/>
          <w:szCs w:val="28"/>
        </w:rPr>
        <w:br/>
      </w:r>
    </w:p>
    <w:p w14:paraId="3156D2A3" w14:textId="0241A51D" w:rsidR="00216ED7" w:rsidRDefault="00AA7BDA" w:rsidP="00FC6568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FC6568" w:rsidRPr="00FC6568">
        <w:rPr>
          <w:sz w:val="28"/>
          <w:szCs w:val="28"/>
          <w:lang w:val="uk-UA"/>
        </w:rPr>
        <w:t>2</w:t>
      </w:r>
      <w:r w:rsidR="004974DF">
        <w:rPr>
          <w:sz w:val="28"/>
          <w:szCs w:val="28"/>
          <w:lang w:val="uk-UA"/>
        </w:rPr>
        <w:t>5</w:t>
      </w:r>
      <w:r w:rsidR="00FC6568">
        <w:rPr>
          <w:sz w:val="28"/>
          <w:szCs w:val="28"/>
          <w:lang w:val="uk-UA"/>
        </w:rPr>
        <w:t xml:space="preserve"> лютого</w:t>
      </w:r>
      <w:r w:rsidR="00FC6568" w:rsidRPr="00FC6568">
        <w:rPr>
          <w:sz w:val="28"/>
          <w:szCs w:val="28"/>
        </w:rPr>
        <w:t xml:space="preserve">  20</w:t>
      </w:r>
      <w:r w:rsidR="00FC6568">
        <w:rPr>
          <w:sz w:val="28"/>
          <w:szCs w:val="28"/>
          <w:lang w:val="uk-UA"/>
        </w:rPr>
        <w:t>20</w:t>
      </w:r>
      <w:r w:rsidR="00FC6568" w:rsidRPr="00FC6568">
        <w:rPr>
          <w:sz w:val="28"/>
          <w:szCs w:val="28"/>
        </w:rPr>
        <w:t xml:space="preserve">  року </w:t>
      </w:r>
      <w:r w:rsidR="00FC6568" w:rsidRPr="00FC656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FC6568" w:rsidRPr="00FC6568">
        <w:rPr>
          <w:sz w:val="28"/>
          <w:szCs w:val="28"/>
          <w:lang w:val="uk-UA"/>
        </w:rPr>
        <w:t xml:space="preserve">  </w:t>
      </w:r>
      <w:proofErr w:type="spellStart"/>
      <w:r w:rsidR="00FC6568" w:rsidRPr="00FC6568">
        <w:rPr>
          <w:sz w:val="28"/>
          <w:szCs w:val="28"/>
        </w:rPr>
        <w:t>смт</w:t>
      </w:r>
      <w:proofErr w:type="spellEnd"/>
      <w:r w:rsidR="00FC6568" w:rsidRPr="00FC6568">
        <w:rPr>
          <w:sz w:val="28"/>
          <w:szCs w:val="28"/>
        </w:rPr>
        <w:t xml:space="preserve"> </w:t>
      </w:r>
      <w:proofErr w:type="spellStart"/>
      <w:r w:rsidR="00FC6568" w:rsidRPr="00FC6568">
        <w:rPr>
          <w:sz w:val="28"/>
          <w:szCs w:val="28"/>
        </w:rPr>
        <w:t>Нові</w:t>
      </w:r>
      <w:proofErr w:type="spellEnd"/>
      <w:r w:rsidR="00FC6568" w:rsidRPr="00FC6568">
        <w:rPr>
          <w:sz w:val="28"/>
          <w:szCs w:val="28"/>
        </w:rPr>
        <w:t xml:space="preserve"> </w:t>
      </w:r>
      <w:proofErr w:type="spellStart"/>
      <w:r w:rsidR="00FC6568" w:rsidRPr="00FC6568">
        <w:rPr>
          <w:sz w:val="28"/>
          <w:szCs w:val="28"/>
        </w:rPr>
        <w:t>Санжари</w:t>
      </w:r>
      <w:proofErr w:type="spellEnd"/>
      <w:r w:rsidR="00FC6568" w:rsidRPr="00FC6568">
        <w:rPr>
          <w:sz w:val="28"/>
          <w:szCs w:val="28"/>
        </w:rPr>
        <w:t xml:space="preserve">                                   </w:t>
      </w:r>
      <w:r w:rsidR="00FC6568" w:rsidRPr="00FC6568">
        <w:rPr>
          <w:sz w:val="28"/>
          <w:szCs w:val="28"/>
          <w:lang w:val="uk-UA"/>
        </w:rPr>
        <w:t xml:space="preserve">    </w:t>
      </w:r>
      <w:r w:rsidR="00FC6568" w:rsidRPr="00FC6568">
        <w:rPr>
          <w:sz w:val="28"/>
          <w:szCs w:val="28"/>
        </w:rPr>
        <w:t>№</w:t>
      </w:r>
    </w:p>
    <w:p w14:paraId="32F2AA2C" w14:textId="227720A5" w:rsidR="00FC6568" w:rsidRDefault="00FC6568" w:rsidP="00FC6568">
      <w:pPr>
        <w:pStyle w:val="Default"/>
        <w:rPr>
          <w:sz w:val="28"/>
          <w:szCs w:val="28"/>
        </w:rPr>
      </w:pPr>
    </w:p>
    <w:p w14:paraId="4F2C186E" w14:textId="77777777" w:rsidR="00FC6568" w:rsidRPr="00FC6568" w:rsidRDefault="00FC6568" w:rsidP="00FC6568">
      <w:pPr>
        <w:pStyle w:val="Default"/>
      </w:pPr>
    </w:p>
    <w:p w14:paraId="45D1CA5E" w14:textId="71E509C4" w:rsidR="00216ED7" w:rsidRDefault="00216ED7" w:rsidP="00216ED7">
      <w:pPr>
        <w:pStyle w:val="Default"/>
        <w:rPr>
          <w:sz w:val="28"/>
          <w:szCs w:val="28"/>
        </w:rPr>
      </w:pPr>
      <w:r w:rsidRPr="00FC6568">
        <w:rPr>
          <w:sz w:val="28"/>
          <w:szCs w:val="28"/>
        </w:rPr>
        <w:t xml:space="preserve">Про </w:t>
      </w:r>
      <w:proofErr w:type="spellStart"/>
      <w:r w:rsidRPr="00FC6568">
        <w:rPr>
          <w:sz w:val="28"/>
          <w:szCs w:val="28"/>
        </w:rPr>
        <w:t>затвердження</w:t>
      </w:r>
      <w:proofErr w:type="spellEnd"/>
      <w:r w:rsidRPr="00FC6568">
        <w:rPr>
          <w:sz w:val="28"/>
          <w:szCs w:val="28"/>
        </w:rPr>
        <w:t xml:space="preserve"> </w:t>
      </w:r>
      <w:r w:rsidR="00C40D66">
        <w:rPr>
          <w:sz w:val="28"/>
          <w:szCs w:val="28"/>
          <w:lang w:val="uk-UA"/>
        </w:rPr>
        <w:t xml:space="preserve">бюджетної </w:t>
      </w:r>
      <w:proofErr w:type="spellStart"/>
      <w:r w:rsidRPr="00FC6568">
        <w:rPr>
          <w:sz w:val="28"/>
          <w:szCs w:val="28"/>
        </w:rPr>
        <w:t>Програми</w:t>
      </w:r>
      <w:proofErr w:type="spellEnd"/>
      <w:r w:rsidR="00DA3B96">
        <w:rPr>
          <w:sz w:val="28"/>
          <w:szCs w:val="28"/>
        </w:rPr>
        <w:br/>
      </w:r>
      <w:proofErr w:type="spellStart"/>
      <w:r w:rsidRPr="00FC6568">
        <w:rPr>
          <w:sz w:val="28"/>
          <w:szCs w:val="28"/>
        </w:rPr>
        <w:t>здійснення</w:t>
      </w:r>
      <w:proofErr w:type="spellEnd"/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землеустрою</w:t>
      </w:r>
      <w:proofErr w:type="spellEnd"/>
      <w:r w:rsidR="00DA3B96">
        <w:rPr>
          <w:sz w:val="28"/>
          <w:szCs w:val="28"/>
          <w:lang w:val="uk-UA"/>
        </w:rPr>
        <w:t xml:space="preserve"> </w:t>
      </w:r>
      <w:r w:rsidRPr="00FC6568">
        <w:rPr>
          <w:sz w:val="28"/>
          <w:szCs w:val="28"/>
        </w:rPr>
        <w:t xml:space="preserve">на </w:t>
      </w:r>
      <w:proofErr w:type="spellStart"/>
      <w:r w:rsidRPr="00FC6568">
        <w:rPr>
          <w:sz w:val="28"/>
          <w:szCs w:val="28"/>
        </w:rPr>
        <w:t>території</w:t>
      </w:r>
      <w:proofErr w:type="spellEnd"/>
      <w:r w:rsidRPr="00FC6568">
        <w:rPr>
          <w:sz w:val="28"/>
          <w:szCs w:val="28"/>
        </w:rPr>
        <w:t xml:space="preserve"> </w:t>
      </w:r>
      <w:r w:rsidR="00DA3B96">
        <w:rPr>
          <w:sz w:val="28"/>
          <w:szCs w:val="28"/>
        </w:rPr>
        <w:br/>
      </w:r>
      <w:proofErr w:type="spellStart"/>
      <w:r w:rsidR="00FC6568">
        <w:rPr>
          <w:sz w:val="28"/>
          <w:szCs w:val="28"/>
          <w:lang w:val="uk-UA"/>
        </w:rPr>
        <w:t>Новосанжарської</w:t>
      </w:r>
      <w:proofErr w:type="spellEnd"/>
      <w:r w:rsidR="00FC6568">
        <w:rPr>
          <w:sz w:val="28"/>
          <w:szCs w:val="28"/>
          <w:lang w:val="uk-UA"/>
        </w:rPr>
        <w:t xml:space="preserve"> </w:t>
      </w:r>
      <w:proofErr w:type="spellStart"/>
      <w:r w:rsidRPr="00FC6568">
        <w:rPr>
          <w:sz w:val="28"/>
          <w:szCs w:val="28"/>
        </w:rPr>
        <w:t>селищної</w:t>
      </w:r>
      <w:proofErr w:type="spellEnd"/>
      <w:r w:rsidRPr="00FC6568">
        <w:rPr>
          <w:sz w:val="28"/>
          <w:szCs w:val="28"/>
        </w:rPr>
        <w:t xml:space="preserve"> ради на 20</w:t>
      </w:r>
      <w:r w:rsidR="00FC6568">
        <w:rPr>
          <w:sz w:val="28"/>
          <w:szCs w:val="28"/>
          <w:lang w:val="uk-UA"/>
        </w:rPr>
        <w:t>20</w:t>
      </w:r>
      <w:r w:rsidRPr="00FC6568">
        <w:rPr>
          <w:sz w:val="28"/>
          <w:szCs w:val="28"/>
        </w:rPr>
        <w:t xml:space="preserve"> р</w:t>
      </w:r>
      <w:proofErr w:type="spellStart"/>
      <w:r w:rsidR="00C40D66">
        <w:rPr>
          <w:sz w:val="28"/>
          <w:szCs w:val="28"/>
          <w:lang w:val="uk-UA"/>
        </w:rPr>
        <w:t>ік</w:t>
      </w:r>
      <w:proofErr w:type="spellEnd"/>
      <w:r w:rsidRPr="00FC6568">
        <w:rPr>
          <w:sz w:val="28"/>
          <w:szCs w:val="28"/>
        </w:rPr>
        <w:t xml:space="preserve"> </w:t>
      </w:r>
    </w:p>
    <w:p w14:paraId="7446C294" w14:textId="59A39070" w:rsidR="00FC6568" w:rsidRDefault="00FC6568" w:rsidP="00216ED7">
      <w:pPr>
        <w:pStyle w:val="Default"/>
        <w:rPr>
          <w:sz w:val="28"/>
          <w:szCs w:val="28"/>
        </w:rPr>
      </w:pPr>
    </w:p>
    <w:p w14:paraId="72E90F72" w14:textId="77777777" w:rsidR="00FC6568" w:rsidRPr="00FC6568" w:rsidRDefault="00FC6568" w:rsidP="003A497E">
      <w:pPr>
        <w:pStyle w:val="Default"/>
        <w:jc w:val="both"/>
        <w:rPr>
          <w:sz w:val="28"/>
          <w:szCs w:val="28"/>
        </w:rPr>
      </w:pPr>
    </w:p>
    <w:p w14:paraId="1C4D4EB1" w14:textId="1AC74444" w:rsidR="00216ED7" w:rsidRPr="003A497E" w:rsidRDefault="003A497E" w:rsidP="003A497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Земельного кодексу України, Бюджетного кодексу України, законів України «Про землеустрій»</w:t>
      </w:r>
      <w:r w:rsidR="003E6F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«Про охорону земель», «Про оцінку земель», «Про Державний земельний кадастр», постанови Кабінету Міністрів України від 17 жовтня 2021  року №1051 «Про затвердження Порядку ведення Державного земельного кадастру</w:t>
      </w:r>
      <w:r w:rsidR="003E6F6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</w:t>
      </w:r>
      <w:r w:rsidR="00216ED7" w:rsidRPr="003A497E">
        <w:rPr>
          <w:sz w:val="28"/>
          <w:szCs w:val="28"/>
          <w:lang w:val="uk-UA"/>
        </w:rPr>
        <w:t xml:space="preserve"> метою забезпечення організації та здійснення землеустрою, підвищення ефективності раціонального використання та охорони земель на території </w:t>
      </w:r>
      <w:proofErr w:type="spellStart"/>
      <w:r w:rsidR="00583457">
        <w:rPr>
          <w:sz w:val="28"/>
          <w:szCs w:val="28"/>
          <w:lang w:val="uk-UA"/>
        </w:rPr>
        <w:t>Новосанжар</w:t>
      </w:r>
      <w:r w:rsidR="00216ED7" w:rsidRPr="003A497E">
        <w:rPr>
          <w:sz w:val="28"/>
          <w:szCs w:val="28"/>
          <w:lang w:val="uk-UA"/>
        </w:rPr>
        <w:t>ської</w:t>
      </w:r>
      <w:proofErr w:type="spellEnd"/>
      <w:r w:rsidR="00216ED7" w:rsidRPr="003A497E">
        <w:rPr>
          <w:sz w:val="28"/>
          <w:szCs w:val="28"/>
          <w:lang w:val="uk-UA"/>
        </w:rPr>
        <w:t xml:space="preserve"> селищної ради, врахування державних, громадських і приватних інтересів при здійсненні землеустрою на місцевому рівні, керуючись </w:t>
      </w:r>
      <w:r w:rsidR="00583457">
        <w:rPr>
          <w:sz w:val="28"/>
          <w:szCs w:val="28"/>
          <w:lang w:val="uk-UA"/>
        </w:rPr>
        <w:t>п.</w:t>
      </w:r>
      <w:r w:rsidR="003E6F67">
        <w:rPr>
          <w:sz w:val="28"/>
          <w:szCs w:val="28"/>
          <w:lang w:val="uk-UA"/>
        </w:rPr>
        <w:t>22,</w:t>
      </w:r>
      <w:r w:rsidR="00583457">
        <w:rPr>
          <w:sz w:val="28"/>
          <w:szCs w:val="28"/>
          <w:lang w:val="uk-UA"/>
        </w:rPr>
        <w:t xml:space="preserve">34 </w:t>
      </w:r>
      <w:r w:rsidR="00216ED7" w:rsidRPr="003A497E">
        <w:rPr>
          <w:sz w:val="28"/>
          <w:szCs w:val="28"/>
          <w:lang w:val="uk-UA"/>
        </w:rPr>
        <w:t>ст. 26 Закону України «Пр</w:t>
      </w:r>
      <w:r w:rsidR="00B81496">
        <w:rPr>
          <w:sz w:val="28"/>
          <w:szCs w:val="28"/>
          <w:lang w:val="uk-UA"/>
        </w:rPr>
        <w:t>о місцеве самоврядування», селищна рада</w:t>
      </w:r>
      <w:r w:rsidR="00216ED7" w:rsidRPr="003A497E">
        <w:rPr>
          <w:sz w:val="28"/>
          <w:szCs w:val="28"/>
          <w:lang w:val="uk-UA"/>
        </w:rPr>
        <w:t xml:space="preserve"> </w:t>
      </w:r>
    </w:p>
    <w:p w14:paraId="13D4AE29" w14:textId="77777777" w:rsidR="00232CA2" w:rsidRPr="003A497E" w:rsidRDefault="00232CA2" w:rsidP="00FC6568">
      <w:pPr>
        <w:pStyle w:val="Default"/>
        <w:ind w:firstLine="708"/>
        <w:rPr>
          <w:sz w:val="28"/>
          <w:szCs w:val="28"/>
          <w:lang w:val="uk-UA"/>
        </w:rPr>
      </w:pPr>
    </w:p>
    <w:p w14:paraId="5CD0AE45" w14:textId="4E966387" w:rsidR="00216ED7" w:rsidRDefault="00216ED7" w:rsidP="00216ED7">
      <w:pPr>
        <w:pStyle w:val="Default"/>
        <w:rPr>
          <w:b/>
          <w:bCs/>
          <w:sz w:val="28"/>
          <w:szCs w:val="28"/>
        </w:rPr>
      </w:pPr>
      <w:r w:rsidRPr="00583457">
        <w:rPr>
          <w:b/>
          <w:bCs/>
          <w:sz w:val="28"/>
          <w:szCs w:val="28"/>
        </w:rPr>
        <w:t>ВИРІШИЛ</w:t>
      </w:r>
      <w:r w:rsidR="00232CA2">
        <w:rPr>
          <w:b/>
          <w:bCs/>
          <w:sz w:val="28"/>
          <w:szCs w:val="28"/>
          <w:lang w:val="uk-UA"/>
        </w:rPr>
        <w:t>А</w:t>
      </w:r>
      <w:r w:rsidRPr="00583457">
        <w:rPr>
          <w:b/>
          <w:bCs/>
          <w:sz w:val="28"/>
          <w:szCs w:val="28"/>
        </w:rPr>
        <w:t xml:space="preserve">: </w:t>
      </w:r>
    </w:p>
    <w:p w14:paraId="268FD783" w14:textId="77777777" w:rsidR="00232CA2" w:rsidRPr="00583457" w:rsidRDefault="00232CA2" w:rsidP="00216ED7">
      <w:pPr>
        <w:pStyle w:val="Default"/>
        <w:rPr>
          <w:b/>
          <w:bCs/>
          <w:sz w:val="28"/>
          <w:szCs w:val="28"/>
        </w:rPr>
      </w:pPr>
    </w:p>
    <w:p w14:paraId="4CBA8254" w14:textId="28AA6A87" w:rsidR="00216ED7" w:rsidRPr="00FC6568" w:rsidRDefault="00216ED7" w:rsidP="00232CA2">
      <w:pPr>
        <w:pStyle w:val="Default"/>
        <w:ind w:firstLine="708"/>
        <w:jc w:val="both"/>
        <w:rPr>
          <w:sz w:val="28"/>
          <w:szCs w:val="28"/>
        </w:rPr>
      </w:pPr>
      <w:r w:rsidRPr="00FC6568">
        <w:rPr>
          <w:sz w:val="28"/>
          <w:szCs w:val="28"/>
        </w:rPr>
        <w:t>1.Затвердити</w:t>
      </w:r>
      <w:r w:rsidR="00C40D66">
        <w:rPr>
          <w:sz w:val="28"/>
          <w:szCs w:val="28"/>
          <w:lang w:val="uk-UA"/>
        </w:rPr>
        <w:t xml:space="preserve"> бюджетну</w:t>
      </w:r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Програму</w:t>
      </w:r>
      <w:proofErr w:type="spellEnd"/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здійснення</w:t>
      </w:r>
      <w:proofErr w:type="spellEnd"/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землеустрою</w:t>
      </w:r>
      <w:proofErr w:type="spellEnd"/>
      <w:r w:rsidRPr="00FC6568">
        <w:rPr>
          <w:sz w:val="28"/>
          <w:szCs w:val="28"/>
        </w:rPr>
        <w:t xml:space="preserve"> на </w:t>
      </w:r>
      <w:proofErr w:type="spellStart"/>
      <w:r w:rsidRPr="00FC6568">
        <w:rPr>
          <w:sz w:val="28"/>
          <w:szCs w:val="28"/>
        </w:rPr>
        <w:t>території</w:t>
      </w:r>
      <w:proofErr w:type="spellEnd"/>
      <w:r w:rsidRPr="00FC6568">
        <w:rPr>
          <w:sz w:val="28"/>
          <w:szCs w:val="28"/>
        </w:rPr>
        <w:t xml:space="preserve"> </w:t>
      </w:r>
      <w:proofErr w:type="spellStart"/>
      <w:r w:rsidR="00583457">
        <w:rPr>
          <w:sz w:val="28"/>
          <w:szCs w:val="28"/>
          <w:lang w:val="uk-UA"/>
        </w:rPr>
        <w:t>Новосанжарської</w:t>
      </w:r>
      <w:proofErr w:type="spellEnd"/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селищної</w:t>
      </w:r>
      <w:proofErr w:type="spellEnd"/>
      <w:r w:rsidRPr="00FC6568">
        <w:rPr>
          <w:sz w:val="28"/>
          <w:szCs w:val="28"/>
        </w:rPr>
        <w:t xml:space="preserve"> ради на 20</w:t>
      </w:r>
      <w:r w:rsidR="00583457">
        <w:rPr>
          <w:sz w:val="28"/>
          <w:szCs w:val="28"/>
          <w:lang w:val="uk-UA"/>
        </w:rPr>
        <w:t>20</w:t>
      </w:r>
      <w:r w:rsidRPr="00FC6568">
        <w:rPr>
          <w:sz w:val="28"/>
          <w:szCs w:val="28"/>
        </w:rPr>
        <w:t xml:space="preserve"> р</w:t>
      </w:r>
      <w:proofErr w:type="spellStart"/>
      <w:r w:rsidR="00C40D66">
        <w:rPr>
          <w:sz w:val="28"/>
          <w:szCs w:val="28"/>
          <w:lang w:val="uk-UA"/>
        </w:rPr>
        <w:t>ік</w:t>
      </w:r>
      <w:proofErr w:type="spellEnd"/>
      <w:r w:rsidR="00C92FCD">
        <w:rPr>
          <w:sz w:val="28"/>
          <w:szCs w:val="28"/>
          <w:lang w:val="uk-UA"/>
        </w:rPr>
        <w:t xml:space="preserve"> (далі -</w:t>
      </w:r>
      <w:r w:rsidR="003E6F67">
        <w:rPr>
          <w:sz w:val="28"/>
          <w:szCs w:val="28"/>
          <w:lang w:val="uk-UA"/>
        </w:rPr>
        <w:t xml:space="preserve"> </w:t>
      </w:r>
      <w:r w:rsidR="00C92FCD">
        <w:rPr>
          <w:sz w:val="28"/>
          <w:szCs w:val="28"/>
          <w:lang w:val="uk-UA"/>
        </w:rPr>
        <w:t xml:space="preserve">Програма), </w:t>
      </w:r>
      <w:proofErr w:type="spellStart"/>
      <w:r w:rsidRPr="00FC6568">
        <w:rPr>
          <w:sz w:val="28"/>
          <w:szCs w:val="28"/>
        </w:rPr>
        <w:t>додається</w:t>
      </w:r>
      <w:proofErr w:type="spellEnd"/>
      <w:r w:rsidRPr="00FC6568">
        <w:rPr>
          <w:sz w:val="28"/>
          <w:szCs w:val="28"/>
        </w:rPr>
        <w:t xml:space="preserve">. </w:t>
      </w:r>
    </w:p>
    <w:p w14:paraId="2A26B49F" w14:textId="7B1DE4A6" w:rsidR="00216ED7" w:rsidRPr="00FC6568" w:rsidRDefault="00216ED7" w:rsidP="00C92FCD">
      <w:pPr>
        <w:pStyle w:val="Default"/>
        <w:ind w:firstLine="708"/>
        <w:jc w:val="both"/>
        <w:rPr>
          <w:sz w:val="28"/>
          <w:szCs w:val="28"/>
        </w:rPr>
      </w:pPr>
      <w:r w:rsidRPr="00FC6568">
        <w:rPr>
          <w:sz w:val="28"/>
          <w:szCs w:val="28"/>
        </w:rPr>
        <w:t xml:space="preserve">2. </w:t>
      </w:r>
      <w:r w:rsidR="003A497E">
        <w:rPr>
          <w:sz w:val="28"/>
          <w:szCs w:val="28"/>
          <w:lang w:val="uk-UA"/>
        </w:rPr>
        <w:t xml:space="preserve">Фінансування заходів </w:t>
      </w:r>
      <w:r w:rsidR="00C40D66">
        <w:rPr>
          <w:sz w:val="28"/>
          <w:szCs w:val="28"/>
          <w:lang w:val="uk-UA"/>
        </w:rPr>
        <w:t xml:space="preserve">бюджетної </w:t>
      </w:r>
      <w:r w:rsidR="003A497E">
        <w:rPr>
          <w:sz w:val="28"/>
          <w:szCs w:val="28"/>
          <w:lang w:val="uk-UA"/>
        </w:rPr>
        <w:t>Програми здійсн</w:t>
      </w:r>
      <w:r w:rsidR="00C92FCD">
        <w:rPr>
          <w:sz w:val="28"/>
          <w:szCs w:val="28"/>
          <w:lang w:val="uk-UA"/>
        </w:rPr>
        <w:t xml:space="preserve">ювати </w:t>
      </w:r>
      <w:proofErr w:type="gramStart"/>
      <w:r w:rsidR="00C92FCD">
        <w:rPr>
          <w:sz w:val="28"/>
          <w:szCs w:val="28"/>
          <w:lang w:val="uk-UA"/>
        </w:rPr>
        <w:t>у межах</w:t>
      </w:r>
      <w:proofErr w:type="gramEnd"/>
      <w:r w:rsidR="00C92FCD">
        <w:rPr>
          <w:sz w:val="28"/>
          <w:szCs w:val="28"/>
          <w:lang w:val="uk-UA"/>
        </w:rPr>
        <w:t xml:space="preserve"> видатків, передбачених бюджетом селищної ради на 2020 р</w:t>
      </w:r>
      <w:r w:rsidR="00C40D66">
        <w:rPr>
          <w:sz w:val="28"/>
          <w:szCs w:val="28"/>
          <w:lang w:val="uk-UA"/>
        </w:rPr>
        <w:t>і</w:t>
      </w:r>
      <w:r w:rsidR="00C92FCD">
        <w:rPr>
          <w:sz w:val="28"/>
          <w:szCs w:val="28"/>
          <w:lang w:val="uk-UA"/>
        </w:rPr>
        <w:t>к та інших джерел фінансування, не заборонених законодавством</w:t>
      </w:r>
      <w:r w:rsidRPr="00FC6568">
        <w:rPr>
          <w:sz w:val="28"/>
          <w:szCs w:val="28"/>
        </w:rPr>
        <w:t xml:space="preserve">. </w:t>
      </w:r>
    </w:p>
    <w:p w14:paraId="29EC0504" w14:textId="372736EB" w:rsidR="00216ED7" w:rsidRDefault="00216ED7" w:rsidP="0058345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C6568">
        <w:rPr>
          <w:sz w:val="28"/>
          <w:szCs w:val="28"/>
        </w:rPr>
        <w:t xml:space="preserve">3.Контроль за </w:t>
      </w:r>
      <w:proofErr w:type="spellStart"/>
      <w:r w:rsidRPr="00FC6568">
        <w:rPr>
          <w:sz w:val="28"/>
          <w:szCs w:val="28"/>
        </w:rPr>
        <w:t>виконанням</w:t>
      </w:r>
      <w:proofErr w:type="spellEnd"/>
      <w:r w:rsidRPr="00FC6568">
        <w:rPr>
          <w:sz w:val="28"/>
          <w:szCs w:val="28"/>
        </w:rPr>
        <w:t xml:space="preserve"> </w:t>
      </w:r>
      <w:r w:rsidR="003E6F67">
        <w:rPr>
          <w:sz w:val="28"/>
          <w:szCs w:val="28"/>
          <w:lang w:val="uk-UA"/>
        </w:rPr>
        <w:t>цього</w:t>
      </w:r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рішення</w:t>
      </w:r>
      <w:proofErr w:type="spellEnd"/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покласти</w:t>
      </w:r>
      <w:proofErr w:type="spellEnd"/>
      <w:r w:rsidRPr="00FC6568">
        <w:rPr>
          <w:sz w:val="28"/>
          <w:szCs w:val="28"/>
        </w:rPr>
        <w:t xml:space="preserve"> на </w:t>
      </w:r>
      <w:proofErr w:type="spellStart"/>
      <w:r w:rsidRPr="00FC6568">
        <w:rPr>
          <w:sz w:val="28"/>
          <w:szCs w:val="28"/>
        </w:rPr>
        <w:t>постійн</w:t>
      </w:r>
      <w:proofErr w:type="spellEnd"/>
      <w:r w:rsidR="00232CA2">
        <w:rPr>
          <w:sz w:val="28"/>
          <w:szCs w:val="28"/>
          <w:lang w:val="uk-UA"/>
        </w:rPr>
        <w:t>і</w:t>
      </w:r>
      <w:r w:rsidR="00583457">
        <w:rPr>
          <w:sz w:val="28"/>
          <w:szCs w:val="28"/>
          <w:lang w:val="uk-UA"/>
        </w:rPr>
        <w:t xml:space="preserve"> депутатськ</w:t>
      </w:r>
      <w:r w:rsidR="00232CA2">
        <w:rPr>
          <w:sz w:val="28"/>
          <w:szCs w:val="28"/>
          <w:lang w:val="uk-UA"/>
        </w:rPr>
        <w:t>і</w:t>
      </w:r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комісі</w:t>
      </w:r>
      <w:proofErr w:type="spellEnd"/>
      <w:r w:rsidR="00232CA2">
        <w:rPr>
          <w:sz w:val="28"/>
          <w:szCs w:val="28"/>
          <w:lang w:val="uk-UA"/>
        </w:rPr>
        <w:t>ї</w:t>
      </w:r>
      <w:r w:rsidRPr="00FC6568">
        <w:rPr>
          <w:sz w:val="28"/>
          <w:szCs w:val="28"/>
        </w:rPr>
        <w:t xml:space="preserve"> </w:t>
      </w:r>
      <w:proofErr w:type="spellStart"/>
      <w:r w:rsidRPr="00FC6568">
        <w:rPr>
          <w:sz w:val="28"/>
          <w:szCs w:val="28"/>
        </w:rPr>
        <w:t>селищної</w:t>
      </w:r>
      <w:proofErr w:type="spellEnd"/>
      <w:r w:rsidRPr="00FC6568">
        <w:rPr>
          <w:sz w:val="28"/>
          <w:szCs w:val="28"/>
        </w:rPr>
        <w:t xml:space="preserve"> ради з </w:t>
      </w:r>
      <w:proofErr w:type="spellStart"/>
      <w:r w:rsidRPr="00FC6568">
        <w:rPr>
          <w:sz w:val="28"/>
          <w:szCs w:val="28"/>
        </w:rPr>
        <w:t>питань</w:t>
      </w:r>
      <w:proofErr w:type="spellEnd"/>
      <w:r w:rsidR="00232CA2">
        <w:rPr>
          <w:sz w:val="28"/>
          <w:szCs w:val="28"/>
          <w:lang w:val="uk-UA"/>
        </w:rPr>
        <w:t xml:space="preserve"> планування бюджету, фінансів, соціально-економічного розвитку та інвестицій та комісію з </w:t>
      </w:r>
      <w:proofErr w:type="gramStart"/>
      <w:r w:rsidR="00232CA2">
        <w:rPr>
          <w:sz w:val="28"/>
          <w:szCs w:val="28"/>
          <w:lang w:val="uk-UA"/>
        </w:rPr>
        <w:t xml:space="preserve">вирішення </w:t>
      </w:r>
      <w:r w:rsidRPr="00FC6568">
        <w:rPr>
          <w:sz w:val="28"/>
          <w:szCs w:val="28"/>
        </w:rPr>
        <w:t xml:space="preserve"> </w:t>
      </w:r>
      <w:r w:rsidR="001A3B6D">
        <w:rPr>
          <w:sz w:val="28"/>
          <w:szCs w:val="28"/>
          <w:lang w:val="uk-UA"/>
        </w:rPr>
        <w:t>питань</w:t>
      </w:r>
      <w:proofErr w:type="gramEnd"/>
      <w:r w:rsidR="001A3B6D">
        <w:rPr>
          <w:sz w:val="28"/>
          <w:szCs w:val="28"/>
          <w:lang w:val="uk-UA"/>
        </w:rPr>
        <w:t xml:space="preserve"> </w:t>
      </w:r>
      <w:r w:rsidR="00B81496">
        <w:rPr>
          <w:sz w:val="28"/>
          <w:szCs w:val="28"/>
          <w:lang w:val="uk-UA"/>
        </w:rPr>
        <w:t>земельного законодавства</w:t>
      </w:r>
      <w:r w:rsidR="003E6F67">
        <w:rPr>
          <w:sz w:val="28"/>
          <w:szCs w:val="28"/>
          <w:lang w:val="uk-UA"/>
        </w:rPr>
        <w:t>.</w:t>
      </w:r>
    </w:p>
    <w:p w14:paraId="76B11EB8" w14:textId="01A9C194" w:rsidR="00232CA2" w:rsidRDefault="00232CA2" w:rsidP="00E1617A">
      <w:pPr>
        <w:pStyle w:val="Default"/>
        <w:jc w:val="both"/>
        <w:rPr>
          <w:sz w:val="28"/>
          <w:szCs w:val="28"/>
          <w:lang w:val="uk-UA"/>
        </w:rPr>
      </w:pPr>
    </w:p>
    <w:p w14:paraId="529B6CB6" w14:textId="77777777" w:rsidR="00232CA2" w:rsidRPr="00FC6568" w:rsidRDefault="00232CA2" w:rsidP="00583457">
      <w:pPr>
        <w:pStyle w:val="Default"/>
        <w:ind w:firstLine="708"/>
        <w:jc w:val="both"/>
        <w:rPr>
          <w:sz w:val="28"/>
          <w:szCs w:val="28"/>
        </w:rPr>
      </w:pPr>
    </w:p>
    <w:p w14:paraId="0E5DDBD5" w14:textId="73D65275" w:rsidR="006A387A" w:rsidRDefault="00216ED7" w:rsidP="005834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6568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FC6568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32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FC6568">
        <w:rPr>
          <w:rFonts w:ascii="Times New Roman" w:hAnsi="Times New Roman" w:cs="Times New Roman"/>
          <w:sz w:val="28"/>
          <w:szCs w:val="28"/>
        </w:rPr>
        <w:t xml:space="preserve"> І.</w:t>
      </w:r>
      <w:r w:rsidR="00232CA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54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CA2">
        <w:rPr>
          <w:rFonts w:ascii="Times New Roman" w:hAnsi="Times New Roman" w:cs="Times New Roman"/>
          <w:sz w:val="28"/>
          <w:szCs w:val="28"/>
          <w:lang w:val="uk-UA"/>
        </w:rPr>
        <w:t>Коба</w:t>
      </w:r>
    </w:p>
    <w:p w14:paraId="37730F94" w14:textId="6873ED9B" w:rsidR="0045526B" w:rsidRDefault="0045526B" w:rsidP="005834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F3EE8" w14:textId="77777777" w:rsidR="00E1617A" w:rsidRDefault="00E1617A" w:rsidP="005834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BD78D" w14:textId="77777777" w:rsidR="00C40D66" w:rsidRPr="00232CA2" w:rsidRDefault="00C40D66" w:rsidP="005834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67635" w14:textId="5AA64D35" w:rsidR="006812E4" w:rsidRPr="00E1617A" w:rsidRDefault="00E1617A" w:rsidP="00E16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</w:t>
      </w:r>
      <w:r w:rsidR="00C57468" w:rsidRPr="00B76714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</w:t>
      </w:r>
      <w:r w:rsidR="003E6F67" w:rsidRPr="00E1617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1617A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6812E4" w:rsidRPr="00E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468" w:rsidRPr="00E1617A">
        <w:rPr>
          <w:rFonts w:ascii="Times New Roman" w:hAnsi="Times New Roman" w:cs="Times New Roman"/>
          <w:sz w:val="28"/>
          <w:szCs w:val="28"/>
          <w:lang w:val="uk-UA"/>
        </w:rPr>
        <w:t xml:space="preserve">тридцятої </w:t>
      </w:r>
      <w:r w:rsidR="006812E4" w:rsidRPr="00E1617A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E1617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</w:t>
      </w:r>
      <w:proofErr w:type="spellStart"/>
      <w:r w:rsidR="00C57468" w:rsidRPr="00E1617A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C57468" w:rsidRPr="00E1617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E1617A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7468" w:rsidRPr="00E1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сьомого скликання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</w:t>
      </w:r>
      <w:r w:rsidR="001B7705" w:rsidRPr="003E6F6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812E4" w:rsidRPr="00E161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</w:t>
      </w:r>
      <w:r w:rsidR="001B7705" w:rsidRPr="003E6F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C40D66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7705" w:rsidRPr="003E6F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лютого 2020 року №</w:t>
      </w:r>
    </w:p>
    <w:p w14:paraId="7D857212" w14:textId="555EB05D" w:rsidR="001B7705" w:rsidRPr="00E1617A" w:rsidRDefault="001B7705" w:rsidP="00E16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A0BCD9" w14:textId="2D799B3D" w:rsidR="001B7705" w:rsidRPr="00E1617A" w:rsidRDefault="001B7705" w:rsidP="001B7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D4534CC" w14:textId="53075471" w:rsidR="001B7705" w:rsidRPr="00E1617A" w:rsidRDefault="001B7705" w:rsidP="001B7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B3F6730" w14:textId="77777777" w:rsidR="001B7705" w:rsidRPr="00E1617A" w:rsidRDefault="001B7705" w:rsidP="001B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891C005" w14:textId="2A090248" w:rsidR="006812E4" w:rsidRPr="00E1617A" w:rsidRDefault="00564EA2" w:rsidP="001B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="00C40D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юджетна </w:t>
      </w:r>
      <w:r w:rsidR="006812E4" w:rsidRPr="00E161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Програма здійснення землеустрою</w:t>
      </w:r>
    </w:p>
    <w:p w14:paraId="0A8067D2" w14:textId="0793DD54" w:rsidR="006812E4" w:rsidRDefault="006812E4" w:rsidP="001B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61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1B77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Новосанжар</w:t>
      </w:r>
      <w:r w:rsidRPr="00E161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ської</w:t>
      </w:r>
      <w:proofErr w:type="spellEnd"/>
      <w:r w:rsidRPr="00E161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селищної</w:t>
      </w:r>
      <w:proofErr w:type="spellEnd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 на 20</w:t>
      </w:r>
      <w:r w:rsidR="001B77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="00C40D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</w:p>
    <w:p w14:paraId="28C3E59C" w14:textId="7E4C6CB5" w:rsidR="001B7705" w:rsidRDefault="001B7705" w:rsidP="001B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F35031" w14:textId="77777777" w:rsidR="001B7705" w:rsidRPr="006812E4" w:rsidRDefault="001B7705" w:rsidP="001B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1B9B42" w14:textId="020F000C" w:rsidR="006812E4" w:rsidRPr="004623CE" w:rsidRDefault="004623CE" w:rsidP="0068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</w:t>
      </w:r>
      <w:r w:rsidR="006812E4" w:rsidRPr="004623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Загальні положення </w:t>
      </w:r>
    </w:p>
    <w:p w14:paraId="6D20271D" w14:textId="77777777" w:rsidR="006812E4" w:rsidRPr="004623CE" w:rsidRDefault="006812E4" w:rsidP="001B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2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Землеустрій – це сукупність соціально-економічних та екологічних заходів, спрямованих на регулювання земельних відносин та раціональну організацію території адміністративно-територіальних одиниць, суб’єктів господарювання, що здійснюються під впливом суспільно-виробничих відносин і розвитку продуктивних сил. </w:t>
      </w:r>
    </w:p>
    <w:p w14:paraId="0589725C" w14:textId="05AC3ADF" w:rsidR="006812E4" w:rsidRPr="006812E4" w:rsidRDefault="00C40D66" w:rsidP="001B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ської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ради на 20</w:t>
      </w:r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20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розроблена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Земельним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Бюджетним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кодексами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Законами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землеустрій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охорону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земель», «Про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земель», «Про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земельний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кадастр»,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2012 року № 1051 «Про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земельного кадастру». </w:t>
      </w:r>
    </w:p>
    <w:p w14:paraId="04F4D96A" w14:textId="77777777" w:rsidR="006812E4" w:rsidRPr="006812E4" w:rsidRDefault="006812E4" w:rsidP="001B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до Закону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землеустрій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2003 року № 858-IV до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ради у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належать: </w:t>
      </w:r>
    </w:p>
    <w:p w14:paraId="40456E81" w14:textId="47EA8844" w:rsidR="006812E4" w:rsidRPr="006812E4" w:rsidRDefault="003E6F67" w:rsidP="001B7705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2AD3124" w14:textId="023F2955" w:rsidR="006812E4" w:rsidRPr="006812E4" w:rsidRDefault="003E6F67" w:rsidP="001B7705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за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впровадженням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9430999" w14:textId="023BFF2F" w:rsidR="006812E4" w:rsidRPr="006812E4" w:rsidRDefault="003E6F67" w:rsidP="001B7705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координація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та контролю за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охороною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земель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BD3EC0D" w14:textId="5CCA54EA" w:rsidR="006812E4" w:rsidRPr="006812E4" w:rsidRDefault="003E6F67" w:rsidP="006812E4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про заходи,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землеустроєм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C1394C7" w14:textId="348124FF" w:rsidR="006812E4" w:rsidRPr="006812E4" w:rsidRDefault="003E6F67" w:rsidP="0068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до закону. </w:t>
      </w:r>
    </w:p>
    <w:p w14:paraId="574841DB" w14:textId="18EC298A" w:rsidR="006812E4" w:rsidRDefault="006812E4" w:rsidP="0000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Заходи,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затвердженою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обов’язковими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та органами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власниками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землекористувачами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орендарями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7024363" w14:textId="77777777" w:rsidR="000010C5" w:rsidRPr="006812E4" w:rsidRDefault="000010C5" w:rsidP="0000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34B40" w14:textId="291AE0D5" w:rsidR="006812E4" w:rsidRPr="00BD55FB" w:rsidRDefault="004623CE" w:rsidP="0068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</w:t>
      </w:r>
      <w:r w:rsidR="006812E4" w:rsidRPr="00BD55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Мета Програми </w:t>
      </w:r>
    </w:p>
    <w:p w14:paraId="213A7DD0" w14:textId="5E878CBE" w:rsidR="006812E4" w:rsidRPr="00BD55FB" w:rsidRDefault="006812E4" w:rsidP="0046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55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Метою Програми є забезпечення організації та здійснення землеустрою, підвищення ефективності раціонального використання та охорони земель на території </w:t>
      </w:r>
      <w:proofErr w:type="spellStart"/>
      <w:r w:rsidR="00BD55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</w:t>
      </w:r>
      <w:r w:rsidRPr="00BD55F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ської</w:t>
      </w:r>
      <w:proofErr w:type="spellEnd"/>
      <w:r w:rsidRPr="00BD55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ради, врахування державних, громадських і приватних інтересів при здійсненні землеустрою на місцевому рівні. </w:t>
      </w:r>
    </w:p>
    <w:p w14:paraId="5BF96ACE" w14:textId="2018E8F3" w:rsidR="006812E4" w:rsidRPr="006812E4" w:rsidRDefault="006812E4" w:rsidP="003E6F6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proofErr w:type="spellStart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заходи </w:t>
      </w:r>
      <w:proofErr w:type="spellStart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реалізації</w:t>
      </w:r>
      <w:proofErr w:type="spellEnd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</w:p>
    <w:p w14:paraId="0A833D4D" w14:textId="0B9F573B" w:rsidR="006812E4" w:rsidRPr="006812E4" w:rsidRDefault="006812E4" w:rsidP="0046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приведення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землевпорядної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4E2D1E1" w14:textId="63013196" w:rsidR="006812E4" w:rsidRPr="006812E4" w:rsidRDefault="001C7DCA" w:rsidP="0011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Заходи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місцевому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включають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E3042DA" w14:textId="6552D3D5" w:rsidR="006812E4" w:rsidRPr="006812E4" w:rsidRDefault="006812E4" w:rsidP="006812E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D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2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C7D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розробку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41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E4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C81790B" w14:textId="43876DEF" w:rsidR="006812E4" w:rsidRPr="006812E4" w:rsidRDefault="001C7DCA" w:rsidP="00522FA2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623C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розробку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41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впорядкування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містобудівних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потреб; </w:t>
      </w:r>
    </w:p>
    <w:p w14:paraId="7E0D5849" w14:textId="08F78145" w:rsidR="006812E4" w:rsidRPr="001A3B6D" w:rsidRDefault="001C7DCA" w:rsidP="004623C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462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розробку </w:t>
      </w:r>
      <w:proofErr w:type="spellStart"/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41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землеустрою, що забезпечують еколого-економічне </w:t>
      </w:r>
      <w:proofErr w:type="spellStart"/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обгрунтування</w:t>
      </w:r>
      <w:proofErr w:type="spellEnd"/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сівозміни та впорядкування угідь; </w:t>
      </w:r>
    </w:p>
    <w:p w14:paraId="6100D8AF" w14:textId="61AD2FBE" w:rsidR="006812E4" w:rsidRPr="006812E4" w:rsidRDefault="001C7DCA" w:rsidP="006812E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розробку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41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впорядкування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85AEA0" w14:textId="3DACCB8C" w:rsidR="006812E4" w:rsidRPr="001A3B6D" w:rsidRDefault="001C7DCA" w:rsidP="006812E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розробку робочих </w:t>
      </w:r>
      <w:proofErr w:type="spellStart"/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41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землеустрою; </w:t>
      </w:r>
    </w:p>
    <w:p w14:paraId="3B893666" w14:textId="2231D941" w:rsidR="006812E4" w:rsidRPr="001A3B6D" w:rsidRDefault="00612D43" w:rsidP="00612D4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-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розробку технічної документації із землеустрою щодо встановлення (відновлення) меж земельної ділянки в натурі (на місцевості); </w:t>
      </w:r>
    </w:p>
    <w:p w14:paraId="19F8ADB7" w14:textId="5E2B14B8" w:rsidR="006812E4" w:rsidRPr="006812E4" w:rsidRDefault="001C7DCA" w:rsidP="00612D4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розробку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меж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на яку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поширюється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суборенди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сервітуту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42D03F8" w14:textId="2DF27A7C" w:rsidR="006812E4" w:rsidRPr="001A3B6D" w:rsidRDefault="001C7DCA" w:rsidP="00612D4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розробку технічної документації із землеустрою щодо поділу та об’єднання земельних ділянок; </w:t>
      </w:r>
    </w:p>
    <w:p w14:paraId="7DFE2DA9" w14:textId="18238562" w:rsidR="006812E4" w:rsidRPr="001A3B6D" w:rsidRDefault="001C7DCA" w:rsidP="001C7DCA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812E4" w:rsidRPr="001A3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розробку технічної документації із землеустрою щодо інвентаризації земель; </w:t>
      </w:r>
    </w:p>
    <w:p w14:paraId="1B2AB43E" w14:textId="70BFE5A7" w:rsidR="006812E4" w:rsidRPr="006812E4" w:rsidRDefault="001C7DCA" w:rsidP="00612D4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здійсненні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місцевому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0516E23" w14:textId="077E0F1E" w:rsidR="006812E4" w:rsidRPr="006812E4" w:rsidRDefault="001C7DCA" w:rsidP="00612D4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громадських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приватних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здійсненні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місцевому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EFB16B8" w14:textId="6D4944A8" w:rsidR="006812E4" w:rsidRPr="006812E4" w:rsidRDefault="001C7DCA" w:rsidP="00612D4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-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розробка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41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) меж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1A38129" w14:textId="4A78B2AD" w:rsidR="006812E4" w:rsidRPr="006812E4" w:rsidRDefault="001C7DCA" w:rsidP="0061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1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земель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="006812E4" w:rsidRPr="006812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0E312D9" w14:textId="4F0B491D" w:rsidR="0004217C" w:rsidRDefault="00BD55FB" w:rsidP="00392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селищною радою у 2020 році передбачено здійснити </w:t>
      </w:r>
    </w:p>
    <w:p w14:paraId="24268223" w14:textId="32EDE4C9" w:rsidR="0004217C" w:rsidRDefault="004974DF" w:rsidP="0056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04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иготовлення технічної документації з нормативної грошової оцінки  наступних населених пункт</w:t>
      </w:r>
      <w:r w:rsidR="005635D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04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04217C" w14:paraId="12725243" w14:textId="77777777" w:rsidTr="0004217C">
        <w:tc>
          <w:tcPr>
            <w:tcW w:w="988" w:type="dxa"/>
          </w:tcPr>
          <w:p w14:paraId="4A8866E6" w14:textId="6F3861E3" w:rsidR="0004217C" w:rsidRDefault="0004217C" w:rsidP="00392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430" w:type="dxa"/>
          </w:tcPr>
          <w:p w14:paraId="6DE051AE" w14:textId="6C4EE867" w:rsidR="0004217C" w:rsidRDefault="0004217C" w:rsidP="00D40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3210" w:type="dxa"/>
          </w:tcPr>
          <w:p w14:paraId="51AA6F07" w14:textId="67DE1BED" w:rsidR="0004217C" w:rsidRDefault="00D408B4" w:rsidP="00392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Орієнтовна вартість,</w:t>
            </w:r>
            <w:r w:rsidR="000421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4217C" w14:paraId="4A82E436" w14:textId="77777777" w:rsidTr="0004217C">
        <w:tc>
          <w:tcPr>
            <w:tcW w:w="988" w:type="dxa"/>
          </w:tcPr>
          <w:p w14:paraId="46CA8B56" w14:textId="5CE83760" w:rsidR="0004217C" w:rsidRDefault="00D408B4" w:rsidP="00392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5430" w:type="dxa"/>
          </w:tcPr>
          <w:p w14:paraId="63504884" w14:textId="4F1B8324" w:rsidR="0004217C" w:rsidRDefault="00D408B4" w:rsidP="00392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смт Нові Санжари</w:t>
            </w:r>
          </w:p>
        </w:tc>
        <w:tc>
          <w:tcPr>
            <w:tcW w:w="3210" w:type="dxa"/>
          </w:tcPr>
          <w:p w14:paraId="19FAEDD6" w14:textId="43356A64" w:rsidR="0004217C" w:rsidRDefault="00522FA2" w:rsidP="0052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77000</w:t>
            </w:r>
          </w:p>
        </w:tc>
      </w:tr>
    </w:tbl>
    <w:p w14:paraId="589EE672" w14:textId="513CCA37" w:rsidR="006812E4" w:rsidRPr="00BD55FB" w:rsidRDefault="00BD55FB" w:rsidP="00392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14:paraId="761F9555" w14:textId="77777777" w:rsidR="00AA794B" w:rsidRDefault="00AA794B" w:rsidP="00AA794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</w:t>
      </w:r>
      <w:r w:rsidRPr="00AA794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A794B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AA7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794B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A7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B11BB6" w14:textId="45CFA9EC" w:rsidR="00AA794B" w:rsidRPr="00AA794B" w:rsidRDefault="004F64E6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бюджету, а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11252" w14:textId="32DE14A2" w:rsidR="00AA794B" w:rsidRPr="00AA794B" w:rsidRDefault="004F64E6" w:rsidP="00AA794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="00AA794B" w:rsidRPr="00AA794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="00AA794B" w:rsidRPr="00AA794B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="00AA794B" w:rsidRPr="00AA7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="00AA794B" w:rsidRPr="00AA7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A8C1B6" w14:textId="284D912C" w:rsidR="00AA794B" w:rsidRPr="00AA794B" w:rsidRDefault="004F64E6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>:</w:t>
      </w:r>
    </w:p>
    <w:p w14:paraId="3E1C2893" w14:textId="38F7952D" w:rsidR="00AA794B" w:rsidRPr="00AA794B" w:rsidRDefault="001C7DCA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F64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удосконалити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пунктах на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E6">
        <w:rPr>
          <w:rFonts w:ascii="Times New Roman" w:hAnsi="Times New Roman" w:cs="Times New Roman"/>
          <w:sz w:val="28"/>
          <w:szCs w:val="28"/>
          <w:lang w:val="uk-UA"/>
        </w:rPr>
        <w:t>Новосанжар</w:t>
      </w:r>
      <w:r w:rsidR="00AA794B" w:rsidRPr="00AA794B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ради; </w:t>
      </w:r>
    </w:p>
    <w:p w14:paraId="594D77DA" w14:textId="3865A680" w:rsidR="00AA794B" w:rsidRPr="00AA794B" w:rsidRDefault="001C7DCA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4F64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землевпорядну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FBC7FB" w14:textId="3CAB36E9" w:rsidR="00AA794B" w:rsidRPr="00AA794B" w:rsidRDefault="001C7DCA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64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23D15A" w14:textId="28BAC5D0" w:rsidR="00AA794B" w:rsidRPr="00AA794B" w:rsidRDefault="001C7DCA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64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інвестиційно-привабливого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233945" w14:textId="4E3BEC98" w:rsidR="00AA794B" w:rsidRPr="00AA794B" w:rsidRDefault="001C7DCA" w:rsidP="00AA794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r w:rsidR="004F64E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за землю до бюджету; </w:t>
      </w:r>
    </w:p>
    <w:p w14:paraId="4F58E229" w14:textId="69D8E4C3" w:rsidR="00AA794B" w:rsidRPr="00AA794B" w:rsidRDefault="001C7DCA" w:rsidP="00AA794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r w:rsidR="004F64E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дієву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AA794B" w:rsidRPr="00AA794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AA794B" w:rsidRPr="00AA794B">
        <w:rPr>
          <w:rFonts w:ascii="Times New Roman" w:hAnsi="Times New Roman" w:cs="Times New Roman"/>
          <w:sz w:val="28"/>
          <w:szCs w:val="28"/>
        </w:rPr>
        <w:t xml:space="preserve"> на землю; </w:t>
      </w:r>
    </w:p>
    <w:p w14:paraId="13CD8F63" w14:textId="77777777" w:rsidR="001A3B6D" w:rsidRDefault="001C7DCA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64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794B" w:rsidRPr="001A3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94B" w:rsidRPr="001A3B6D">
        <w:rPr>
          <w:rFonts w:ascii="Times New Roman" w:hAnsi="Times New Roman" w:cs="Times New Roman"/>
          <w:sz w:val="28"/>
          <w:szCs w:val="28"/>
          <w:lang w:val="uk-UA"/>
        </w:rPr>
        <w:t>збільшити виділення земельних ділянок під будівництво і обслуговування житлових будинків, господарських будівель і споруд</w:t>
      </w:r>
      <w:r w:rsidR="001A3B6D">
        <w:rPr>
          <w:rFonts w:ascii="Times New Roman" w:hAnsi="Times New Roman" w:cs="Times New Roman"/>
          <w:sz w:val="28"/>
          <w:szCs w:val="28"/>
          <w:lang w:val="uk-UA"/>
        </w:rPr>
        <w:t xml:space="preserve"> та об’єкти виробництва підприємницької діяльності;</w:t>
      </w:r>
    </w:p>
    <w:p w14:paraId="1FE90D6C" w14:textId="44AD5D76" w:rsidR="00AA794B" w:rsidRPr="001A3B6D" w:rsidRDefault="001A3B6D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охорона земель ПЗФ.</w:t>
      </w:r>
      <w:r w:rsidR="00AA794B" w:rsidRPr="001A3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05AD56" w14:textId="77D7ADE8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378C2D" w14:textId="76096D97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E327D" w14:textId="35A3D055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7C2E6F" w14:textId="7F0E4531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16614" w14:textId="3C360214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FA99EB" w14:textId="6EEFD8B6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9A034" w14:textId="43639586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6C1D15" w14:textId="74A49295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9843CE" w14:textId="346E2268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AD131" w14:textId="05A7FD60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B004AD" w14:textId="33B0168F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E37F8" w14:textId="0A95CFEB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629A6" w14:textId="74889B22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B45708" w14:textId="1C7BB0E4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3DCC48" w14:textId="6DD2BB7F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FF311" w14:textId="60DFACDD" w:rsidR="00522FA2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F787AD" w14:textId="2151F332" w:rsidR="00370FD4" w:rsidRDefault="00370FD4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B8D78" w14:textId="6A9F194C" w:rsidR="007C65C4" w:rsidRDefault="007C65C4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A573E" w14:textId="77777777" w:rsidR="007C65C4" w:rsidRPr="001A3B6D" w:rsidRDefault="007C65C4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9A2729" w14:textId="4ADD0086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9EA1A" w14:textId="77777777" w:rsidR="00522FA2" w:rsidRPr="001A3B6D" w:rsidRDefault="00522FA2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25BF2" w14:textId="1B9F196B" w:rsidR="005C6D96" w:rsidRPr="007D0503" w:rsidRDefault="007D0503" w:rsidP="007D0503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№1</w:t>
      </w:r>
    </w:p>
    <w:p w14:paraId="36268B1E" w14:textId="7AC365FA" w:rsidR="005C6D96" w:rsidRDefault="005C6D96" w:rsidP="005C6D96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</w:t>
      </w:r>
    </w:p>
    <w:p w14:paraId="352C2D7E" w14:textId="2BA905FF" w:rsidR="005C6D96" w:rsidRPr="005C6D96" w:rsidRDefault="005C6D96" w:rsidP="005C6D96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здійснення землеустрою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</w:t>
      </w:r>
      <w:r w:rsidR="001A1E7C">
        <w:rPr>
          <w:rFonts w:ascii="Times New Roman" w:hAnsi="Times New Roman" w:cs="Times New Roman"/>
          <w:sz w:val="28"/>
          <w:szCs w:val="28"/>
          <w:lang w:val="uk-UA"/>
        </w:rPr>
        <w:t>20 р</w:t>
      </w:r>
      <w:r w:rsidR="00ED7D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1E7C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530"/>
      </w:tblGrid>
      <w:tr w:rsidR="001A1E7C" w14:paraId="74151E3F" w14:textId="77777777" w:rsidTr="001A1E7C">
        <w:tc>
          <w:tcPr>
            <w:tcW w:w="704" w:type="dxa"/>
          </w:tcPr>
          <w:p w14:paraId="75CCDD6A" w14:textId="343F105D" w:rsidR="001A1E7C" w:rsidRPr="003474B9" w:rsidRDefault="001A1E7C" w:rsidP="001A1E7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14:paraId="4F572EA2" w14:textId="72448979" w:rsidR="001A1E7C" w:rsidRPr="001A1E7C" w:rsidRDefault="001A1E7C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30" w:type="dxa"/>
          </w:tcPr>
          <w:p w14:paraId="5EA4D1E5" w14:textId="1687D3CC" w:rsidR="001A1E7C" w:rsidRPr="001A1E7C" w:rsidRDefault="001A1E7C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1A1E7C" w14:paraId="3BA462BF" w14:textId="77777777" w:rsidTr="001A1E7C">
        <w:tc>
          <w:tcPr>
            <w:tcW w:w="704" w:type="dxa"/>
          </w:tcPr>
          <w:p w14:paraId="693651D8" w14:textId="73D4F786" w:rsidR="001A1E7C" w:rsidRPr="003474B9" w:rsidRDefault="001A1E7C" w:rsidP="001A1E7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14:paraId="63EEA827" w14:textId="1C104139" w:rsidR="001A1E7C" w:rsidRPr="003474B9" w:rsidRDefault="001A1E7C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530" w:type="dxa"/>
          </w:tcPr>
          <w:p w14:paraId="55B5D475" w14:textId="10ECC596" w:rsidR="001A1E7C" w:rsidRPr="003474B9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ресурсів, охорони навколишнього природного середовища, надзвичайних ситуацій</w:t>
            </w:r>
          </w:p>
        </w:tc>
      </w:tr>
      <w:tr w:rsidR="001A1E7C" w14:paraId="6F90E2D4" w14:textId="77777777" w:rsidTr="001A1E7C">
        <w:tc>
          <w:tcPr>
            <w:tcW w:w="704" w:type="dxa"/>
          </w:tcPr>
          <w:p w14:paraId="2C6D15DA" w14:textId="6664C449" w:rsidR="001A1E7C" w:rsidRPr="003474B9" w:rsidRDefault="003474B9" w:rsidP="003474B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14:paraId="6FEC0537" w14:textId="64B7BBD5" w:rsidR="001A1E7C" w:rsidRPr="003474B9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530" w:type="dxa"/>
          </w:tcPr>
          <w:p w14:paraId="4C90F196" w14:textId="43BF8492" w:rsidR="001A1E7C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1A1E7C" w14:paraId="2E831F41" w14:textId="77777777" w:rsidTr="001A1E7C">
        <w:tc>
          <w:tcPr>
            <w:tcW w:w="704" w:type="dxa"/>
          </w:tcPr>
          <w:p w14:paraId="245AC8F7" w14:textId="254DAAAF" w:rsidR="001A1E7C" w:rsidRPr="003474B9" w:rsidRDefault="003474B9" w:rsidP="003474B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14:paraId="49DC7F93" w14:textId="2CCBD02C" w:rsidR="001A1E7C" w:rsidRPr="003474B9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 Програми</w:t>
            </w:r>
          </w:p>
        </w:tc>
        <w:tc>
          <w:tcPr>
            <w:tcW w:w="4530" w:type="dxa"/>
          </w:tcPr>
          <w:p w14:paraId="2B170E0F" w14:textId="70A7E1DF" w:rsidR="001A1E7C" w:rsidRPr="003474B9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господарювання, які мають ліцензію на проведення геодезичних та картографічних робіт</w:t>
            </w:r>
          </w:p>
        </w:tc>
      </w:tr>
      <w:tr w:rsidR="001A1E7C" w14:paraId="55438704" w14:textId="77777777" w:rsidTr="001A1E7C">
        <w:tc>
          <w:tcPr>
            <w:tcW w:w="704" w:type="dxa"/>
          </w:tcPr>
          <w:p w14:paraId="7752D73A" w14:textId="59B54486" w:rsidR="001A1E7C" w:rsidRPr="003474B9" w:rsidRDefault="003474B9" w:rsidP="003474B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</w:tcPr>
          <w:p w14:paraId="4017CB60" w14:textId="17406D24" w:rsidR="001A1E7C" w:rsidRPr="003474B9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реалізації Прогами</w:t>
            </w:r>
          </w:p>
        </w:tc>
        <w:tc>
          <w:tcPr>
            <w:tcW w:w="4530" w:type="dxa"/>
          </w:tcPr>
          <w:p w14:paraId="6BE1ECBA" w14:textId="68F6C33A" w:rsidR="001A1E7C" w:rsidRPr="003474B9" w:rsidRDefault="003474B9" w:rsidP="004974D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</w:t>
            </w:r>
            <w:r w:rsidR="00ED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1A1E7C" w14:paraId="3682BC9E" w14:textId="77777777" w:rsidTr="001A1E7C">
        <w:tc>
          <w:tcPr>
            <w:tcW w:w="704" w:type="dxa"/>
          </w:tcPr>
          <w:p w14:paraId="1A9F9094" w14:textId="601CBF25" w:rsidR="001A1E7C" w:rsidRPr="003474B9" w:rsidRDefault="003474B9" w:rsidP="003474B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14:paraId="767A355C" w14:textId="07C59218" w:rsidR="001A1E7C" w:rsidRPr="003474B9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530" w:type="dxa"/>
          </w:tcPr>
          <w:p w14:paraId="495E0215" w14:textId="7999286F" w:rsidR="001A1E7C" w:rsidRPr="003474B9" w:rsidRDefault="003474B9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Селищний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</w:p>
        </w:tc>
      </w:tr>
      <w:tr w:rsidR="00462E02" w14:paraId="7B105750" w14:textId="77777777" w:rsidTr="001A1E7C">
        <w:tc>
          <w:tcPr>
            <w:tcW w:w="704" w:type="dxa"/>
            <w:vMerge w:val="restart"/>
          </w:tcPr>
          <w:p w14:paraId="508ABCD5" w14:textId="5250E476" w:rsidR="00462E02" w:rsidRPr="00462E02" w:rsidRDefault="00462E02" w:rsidP="00462E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</w:tcPr>
          <w:p w14:paraId="757B237F" w14:textId="2EC68BAC" w:rsidR="00462E02" w:rsidRPr="00462E02" w:rsidRDefault="00462E02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30" w:type="dxa"/>
          </w:tcPr>
          <w:p w14:paraId="100DC377" w14:textId="47BC2038" w:rsidR="00462E02" w:rsidRPr="00522FA2" w:rsidRDefault="00ED7D7E" w:rsidP="00522FA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1090</w:t>
            </w:r>
            <w:r w:rsidR="00522FA2" w:rsidRPr="00522F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ED7D7E" w14:paraId="6E82DEEB" w14:textId="0C4550BF" w:rsidTr="00FA3497">
        <w:tc>
          <w:tcPr>
            <w:tcW w:w="704" w:type="dxa"/>
            <w:vMerge/>
          </w:tcPr>
          <w:p w14:paraId="3CF282E9" w14:textId="77777777" w:rsidR="00ED7D7E" w:rsidRDefault="00ED7D7E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94FF62" w14:textId="4D1B8748" w:rsidR="00ED7D7E" w:rsidRPr="00462E02" w:rsidRDefault="00ED7D7E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530" w:type="dxa"/>
          </w:tcPr>
          <w:p w14:paraId="5A376F4D" w14:textId="719B0E24" w:rsidR="00ED7D7E" w:rsidRPr="00462E02" w:rsidRDefault="00ED7D7E" w:rsidP="00C21978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D7E" w14:paraId="141C5E4E" w14:textId="43D4D978" w:rsidTr="008A63BE">
        <w:tc>
          <w:tcPr>
            <w:tcW w:w="704" w:type="dxa"/>
          </w:tcPr>
          <w:p w14:paraId="2DAED688" w14:textId="5EA0A6FD" w:rsidR="00ED7D7E" w:rsidRPr="00462E02" w:rsidRDefault="00ED7D7E" w:rsidP="00462E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4394" w:type="dxa"/>
          </w:tcPr>
          <w:p w14:paraId="2768EE4F" w14:textId="599076F2" w:rsidR="00ED7D7E" w:rsidRPr="00462E02" w:rsidRDefault="00ED7D7E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4530" w:type="dxa"/>
          </w:tcPr>
          <w:p w14:paraId="57A79DC5" w14:textId="468C79B6" w:rsidR="00ED7D7E" w:rsidRPr="00522FA2" w:rsidRDefault="00C21978" w:rsidP="00522FA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1090</w:t>
            </w:r>
            <w:r w:rsidR="00ED7D7E" w:rsidRPr="00522F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ED7D7E" w14:paraId="52C84920" w14:textId="5FB0F672" w:rsidTr="006508DE">
        <w:trPr>
          <w:trHeight w:val="70"/>
        </w:trPr>
        <w:tc>
          <w:tcPr>
            <w:tcW w:w="704" w:type="dxa"/>
          </w:tcPr>
          <w:p w14:paraId="1F5A944E" w14:textId="7E9F7745" w:rsidR="00ED7D7E" w:rsidRPr="00462E02" w:rsidRDefault="00ED7D7E" w:rsidP="00462E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4394" w:type="dxa"/>
          </w:tcPr>
          <w:p w14:paraId="70F83020" w14:textId="47E79A74" w:rsidR="00ED7D7E" w:rsidRPr="00462E02" w:rsidRDefault="00ED7D7E" w:rsidP="004F64E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530" w:type="dxa"/>
          </w:tcPr>
          <w:p w14:paraId="22EB6CE0" w14:textId="4C00CF01" w:rsidR="00ED7D7E" w:rsidRPr="00462E02" w:rsidRDefault="00ED7D7E" w:rsidP="00462E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2DDBFF34" w14:textId="6BDA3C30" w:rsidR="005C6D96" w:rsidRDefault="005C6D96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43F686" w14:textId="00553A8A" w:rsidR="005C6D96" w:rsidRDefault="005C6D96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B37B06" w14:textId="60838C8A" w:rsidR="005C6D96" w:rsidRDefault="005C6D96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B37FEC" w14:textId="77777777" w:rsidR="005C6D96" w:rsidRPr="00AA794B" w:rsidRDefault="005C6D96" w:rsidP="004F64E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E131B8" w14:textId="4CDA1235" w:rsidR="005C6D96" w:rsidRPr="0024181A" w:rsidRDefault="005C6D96" w:rsidP="005C6D96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4181A">
        <w:rPr>
          <w:rFonts w:ascii="Times New Roman" w:hAnsi="Times New Roman" w:cs="Times New Roman"/>
          <w:sz w:val="28"/>
          <w:szCs w:val="28"/>
          <w:lang w:val="uk-UA"/>
        </w:rPr>
        <w:t xml:space="preserve">Додаток №2 </w:t>
      </w:r>
    </w:p>
    <w:p w14:paraId="2DB22478" w14:textId="5854B8A6" w:rsidR="006812E4" w:rsidRDefault="007D0503" w:rsidP="007D0503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503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</w:t>
      </w:r>
    </w:p>
    <w:p w14:paraId="453C9EA8" w14:textId="3110FEA0" w:rsidR="007D0503" w:rsidRDefault="007D0503" w:rsidP="007D0503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здійснення землеустрою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</w:t>
      </w:r>
      <w:r w:rsidR="00C2197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2197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4246"/>
      </w:tblGrid>
      <w:tr w:rsidR="00ED7D7E" w14:paraId="429DEBD8" w14:textId="77777777" w:rsidTr="00D40521">
        <w:trPr>
          <w:trHeight w:val="364"/>
        </w:trPr>
        <w:tc>
          <w:tcPr>
            <w:tcW w:w="3397" w:type="dxa"/>
          </w:tcPr>
          <w:p w14:paraId="4940731F" w14:textId="26A6EFFE" w:rsidR="00ED7D7E" w:rsidRPr="00E179E5" w:rsidRDefault="00ED7D7E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витрат</w:t>
            </w:r>
          </w:p>
        </w:tc>
        <w:tc>
          <w:tcPr>
            <w:tcW w:w="1985" w:type="dxa"/>
          </w:tcPr>
          <w:p w14:paraId="488D528A" w14:textId="4CE70CA4" w:rsidR="00ED7D7E" w:rsidRPr="00E179E5" w:rsidRDefault="00ED7D7E" w:rsidP="00E17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46" w:type="dxa"/>
          </w:tcPr>
          <w:p w14:paraId="6C9F5150" w14:textId="3FA789AA" w:rsidR="00ED7D7E" w:rsidRPr="00E179E5" w:rsidRDefault="00ED7D7E" w:rsidP="004974D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907323" w14:textId="69974E2F" w:rsidR="00ED7D7E" w:rsidRPr="00E179E5" w:rsidRDefault="00ED7D7E" w:rsidP="004974D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тис. грн.</w:t>
            </w:r>
          </w:p>
        </w:tc>
      </w:tr>
      <w:tr w:rsidR="00ED7D7E" w14:paraId="5BB7101F" w14:textId="77777777" w:rsidTr="00524D68">
        <w:tc>
          <w:tcPr>
            <w:tcW w:w="3397" w:type="dxa"/>
          </w:tcPr>
          <w:p w14:paraId="3F6D870C" w14:textId="2A38047C" w:rsidR="00ED7D7E" w:rsidRPr="00E179E5" w:rsidRDefault="00ED7D7E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985" w:type="dxa"/>
          </w:tcPr>
          <w:p w14:paraId="67E2BF6F" w14:textId="6CA27174" w:rsidR="00ED7D7E" w:rsidRDefault="00C21978" w:rsidP="00522FA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1090</w:t>
            </w:r>
            <w:r w:rsidR="00ED7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4246" w:type="dxa"/>
          </w:tcPr>
          <w:p w14:paraId="4FF3EC24" w14:textId="78A3E3D5" w:rsidR="00ED7D7E" w:rsidRDefault="00C21978" w:rsidP="00C2197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D7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ED7D7E" w14:paraId="5BED829E" w14:textId="77777777" w:rsidTr="00CF7DD8">
        <w:tc>
          <w:tcPr>
            <w:tcW w:w="3397" w:type="dxa"/>
          </w:tcPr>
          <w:p w14:paraId="18F261E9" w14:textId="25DC131D" w:rsidR="00ED7D7E" w:rsidRPr="00E179E5" w:rsidRDefault="00ED7D7E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1985" w:type="dxa"/>
          </w:tcPr>
          <w:p w14:paraId="25A2E9A9" w14:textId="1FA37AB1" w:rsidR="00ED7D7E" w:rsidRDefault="00ED7D7E" w:rsidP="00522FA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46" w:type="dxa"/>
          </w:tcPr>
          <w:p w14:paraId="46F5BA01" w14:textId="3B276E08" w:rsidR="00ED7D7E" w:rsidRDefault="00ED7D7E" w:rsidP="00C2197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D7D7E" w14:paraId="2FEC22AF" w14:textId="77777777" w:rsidTr="00C83F99">
        <w:tc>
          <w:tcPr>
            <w:tcW w:w="3397" w:type="dxa"/>
          </w:tcPr>
          <w:p w14:paraId="41B8C176" w14:textId="6DA18739" w:rsidR="00ED7D7E" w:rsidRPr="00E179E5" w:rsidRDefault="00ED7D7E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5" w:type="dxa"/>
          </w:tcPr>
          <w:p w14:paraId="67E2B271" w14:textId="3F908CB1" w:rsidR="00ED7D7E" w:rsidRDefault="00C21978" w:rsidP="00522FA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1090</w:t>
            </w:r>
            <w:r w:rsidR="00ED7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4246" w:type="dxa"/>
          </w:tcPr>
          <w:p w14:paraId="20EC9A67" w14:textId="0257268C" w:rsidR="00ED7D7E" w:rsidRDefault="00C21978" w:rsidP="00C2197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D7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</w:tbl>
    <w:p w14:paraId="12FEBB85" w14:textId="034F344A" w:rsidR="003E297D" w:rsidRDefault="003E297D" w:rsidP="007D0503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uk-UA"/>
        </w:rPr>
        <w:sectPr w:rsidR="003E297D" w:rsidSect="00AA794B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14:paraId="77943C70" w14:textId="77777777" w:rsidR="003E297D" w:rsidRDefault="003E297D" w:rsidP="003E297D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CDF8037" w14:textId="77777777" w:rsidR="003E297D" w:rsidRPr="0024181A" w:rsidRDefault="003E297D" w:rsidP="003E297D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4181A">
        <w:rPr>
          <w:rFonts w:ascii="Times New Roman" w:hAnsi="Times New Roman" w:cs="Times New Roman"/>
          <w:sz w:val="28"/>
          <w:szCs w:val="28"/>
          <w:lang w:val="uk-UA"/>
        </w:rPr>
        <w:t xml:space="preserve">Додаток №3 </w:t>
      </w:r>
    </w:p>
    <w:p w14:paraId="75466444" w14:textId="77777777" w:rsidR="003E297D" w:rsidRDefault="003E297D" w:rsidP="003E297D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Напрямки діяльності та заходи</w:t>
      </w:r>
    </w:p>
    <w:p w14:paraId="28817DF0" w14:textId="0A533891" w:rsidR="003E297D" w:rsidRDefault="003E297D" w:rsidP="003E297D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здійснення землеустрою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2020 р</w:t>
      </w:r>
      <w:r w:rsidR="00C2197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41"/>
        <w:gridCol w:w="2120"/>
        <w:gridCol w:w="2548"/>
        <w:gridCol w:w="1297"/>
        <w:gridCol w:w="1996"/>
        <w:gridCol w:w="1666"/>
        <w:gridCol w:w="2868"/>
        <w:gridCol w:w="2099"/>
      </w:tblGrid>
      <w:tr w:rsidR="00436F2C" w14:paraId="4A233453" w14:textId="77777777" w:rsidTr="004974DF">
        <w:trPr>
          <w:trHeight w:val="555"/>
        </w:trPr>
        <w:tc>
          <w:tcPr>
            <w:tcW w:w="541" w:type="dxa"/>
            <w:vMerge w:val="restart"/>
          </w:tcPr>
          <w:p w14:paraId="4FEEA5AE" w14:textId="32F78D3E" w:rsidR="004D7165" w:rsidRPr="003E297D" w:rsidRDefault="004D7165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20" w:type="dxa"/>
            <w:vMerge w:val="restart"/>
          </w:tcPr>
          <w:p w14:paraId="1156F32F" w14:textId="3438CB6C" w:rsidR="004D7165" w:rsidRPr="003E297D" w:rsidRDefault="004D7165" w:rsidP="00887D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напрямку діяльності (пріоритетні напрямки)</w:t>
            </w:r>
          </w:p>
        </w:tc>
        <w:tc>
          <w:tcPr>
            <w:tcW w:w="2548" w:type="dxa"/>
            <w:vMerge w:val="restart"/>
          </w:tcPr>
          <w:p w14:paraId="4FBC05ED" w14:textId="6430EA6D" w:rsidR="004D7165" w:rsidRPr="004D7165" w:rsidRDefault="004D7165" w:rsidP="00887D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</w:tcPr>
          <w:p w14:paraId="7B3C233F" w14:textId="77EE67E4" w:rsidR="004D7165" w:rsidRPr="004D7165" w:rsidRDefault="004D7165" w:rsidP="00887D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Програми</w:t>
            </w:r>
          </w:p>
        </w:tc>
        <w:tc>
          <w:tcPr>
            <w:tcW w:w="1996" w:type="dxa"/>
            <w:vMerge w:val="restart"/>
          </w:tcPr>
          <w:p w14:paraId="4D211309" w14:textId="29249EF2" w:rsidR="004D7165" w:rsidRPr="004D7165" w:rsidRDefault="004D7165" w:rsidP="00887D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1666" w:type="dxa"/>
            <w:vMerge w:val="restart"/>
          </w:tcPr>
          <w:p w14:paraId="08E41085" w14:textId="13A536D9" w:rsidR="004D7165" w:rsidRPr="005C6D30" w:rsidRDefault="004D7165" w:rsidP="005C6D3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868" w:type="dxa"/>
          </w:tcPr>
          <w:p w14:paraId="305A8666" w14:textId="5F3963C6" w:rsidR="004D7165" w:rsidRPr="004D7165" w:rsidRDefault="004D7165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щорічні обсяги фінансування</w:t>
            </w:r>
          </w:p>
        </w:tc>
        <w:tc>
          <w:tcPr>
            <w:tcW w:w="2099" w:type="dxa"/>
          </w:tcPr>
          <w:p w14:paraId="65F38431" w14:textId="6D6E1708" w:rsidR="004D7165" w:rsidRPr="004D7165" w:rsidRDefault="004D7165" w:rsidP="00887D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A74A3" w14:paraId="69CC0AAB" w14:textId="77777777" w:rsidTr="004974DF">
        <w:trPr>
          <w:trHeight w:val="270"/>
        </w:trPr>
        <w:tc>
          <w:tcPr>
            <w:tcW w:w="541" w:type="dxa"/>
            <w:vMerge/>
          </w:tcPr>
          <w:p w14:paraId="24F8031E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14:paraId="599C5B95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vMerge/>
          </w:tcPr>
          <w:p w14:paraId="5E723A1E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</w:tcPr>
          <w:p w14:paraId="5F2C8CAE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vMerge/>
          </w:tcPr>
          <w:p w14:paraId="4B1DCBBF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</w:tcPr>
          <w:p w14:paraId="511E44BD" w14:textId="77777777" w:rsidR="009A74A3" w:rsidRPr="005C6D30" w:rsidRDefault="009A74A3" w:rsidP="005C6D3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</w:tcPr>
          <w:p w14:paraId="113FE526" w14:textId="352F2FFD" w:rsidR="009A74A3" w:rsidRDefault="009A74A3" w:rsidP="004D716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099" w:type="dxa"/>
            <w:vMerge w:val="restart"/>
          </w:tcPr>
          <w:p w14:paraId="3E47F698" w14:textId="44459026" w:rsidR="009A74A3" w:rsidRDefault="009A74A3" w:rsidP="0041766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землевпорядної документації у відповідність до вимог чинного законодавства</w:t>
            </w:r>
          </w:p>
        </w:tc>
      </w:tr>
      <w:tr w:rsidR="009A74A3" w14:paraId="77BDD981" w14:textId="77777777" w:rsidTr="004974DF">
        <w:trPr>
          <w:trHeight w:val="2208"/>
        </w:trPr>
        <w:tc>
          <w:tcPr>
            <w:tcW w:w="541" w:type="dxa"/>
          </w:tcPr>
          <w:p w14:paraId="2BC50767" w14:textId="77777777" w:rsidR="009A74A3" w:rsidRPr="00887D5A" w:rsidRDefault="009A74A3" w:rsidP="00887D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39B3CE7" w14:textId="667383F4" w:rsidR="009A74A3" w:rsidRPr="00887D5A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  <w:tcBorders>
              <w:right w:val="single" w:sz="4" w:space="0" w:color="auto"/>
            </w:tcBorders>
          </w:tcPr>
          <w:p w14:paraId="357C4136" w14:textId="693F36A5" w:rsidR="009A74A3" w:rsidRPr="00887D5A" w:rsidRDefault="009A74A3" w:rsidP="00FA762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землеустрою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58A2BDE4" w14:textId="0DA13D1D" w:rsidR="009A74A3" w:rsidRPr="00436F2C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5BACEA" w14:textId="6374A916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технічної документації з нормативної грошової оцінки земель населен</w:t>
            </w:r>
            <w:r w:rsidR="004974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 w:rsidR="004974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14:paraId="7ADE7F8B" w14:textId="36058C16" w:rsidR="009A74A3" w:rsidRPr="00436F2C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Нові Санжари;</w:t>
            </w:r>
          </w:p>
        </w:tc>
        <w:tc>
          <w:tcPr>
            <w:tcW w:w="1297" w:type="dxa"/>
          </w:tcPr>
          <w:p w14:paraId="44CFE9E9" w14:textId="700240E4" w:rsidR="009A74A3" w:rsidRPr="005C6D30" w:rsidRDefault="009A74A3" w:rsidP="00C2197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96" w:type="dxa"/>
            <w:vMerge w:val="restart"/>
          </w:tcPr>
          <w:p w14:paraId="774D7791" w14:textId="38B9C4FD" w:rsidR="009A74A3" w:rsidRPr="00887D5A" w:rsidRDefault="0020479E" w:rsidP="00796D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</w:t>
            </w:r>
            <w:r w:rsidR="009A7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мітет </w:t>
            </w:r>
            <w:proofErr w:type="spellStart"/>
            <w:r w:rsidR="009A7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 w:rsidR="009A7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666" w:type="dxa"/>
          </w:tcPr>
          <w:p w14:paraId="191FB37D" w14:textId="77777777" w:rsidR="009A74A3" w:rsidRPr="005C6D30" w:rsidRDefault="009A74A3" w:rsidP="005C6D3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  <w:p w14:paraId="71F0F367" w14:textId="6A2D27F8" w:rsidR="009A74A3" w:rsidRPr="005C6D30" w:rsidRDefault="009A74A3" w:rsidP="007A71A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868" w:type="dxa"/>
          </w:tcPr>
          <w:p w14:paraId="43B6AED4" w14:textId="468A0C12" w:rsidR="009A74A3" w:rsidRPr="005C6D30" w:rsidRDefault="009A74A3" w:rsidP="00111FE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77000</w:t>
            </w:r>
          </w:p>
        </w:tc>
        <w:tc>
          <w:tcPr>
            <w:tcW w:w="2099" w:type="dxa"/>
            <w:vMerge/>
          </w:tcPr>
          <w:p w14:paraId="74262DF4" w14:textId="54CC7F89" w:rsidR="009A74A3" w:rsidRPr="00436F2C" w:rsidRDefault="009A74A3" w:rsidP="0041766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74A3" w14:paraId="0C55E854" w14:textId="77777777" w:rsidTr="004974DF">
        <w:tc>
          <w:tcPr>
            <w:tcW w:w="541" w:type="dxa"/>
          </w:tcPr>
          <w:p w14:paraId="770913B2" w14:textId="4CB25E3E" w:rsidR="009A74A3" w:rsidRPr="0045526B" w:rsidRDefault="009A74A3" w:rsidP="001918F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0" w:type="dxa"/>
            <w:vMerge/>
            <w:tcBorders>
              <w:right w:val="single" w:sz="4" w:space="0" w:color="auto"/>
            </w:tcBorders>
          </w:tcPr>
          <w:p w14:paraId="4D7FF70E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327A3B12" w14:textId="30645350" w:rsidR="009A74A3" w:rsidRPr="001918F9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технічної документації із землеустрою щодо інвентаризації земель на території населених пунктів селищної ради</w:t>
            </w:r>
          </w:p>
        </w:tc>
        <w:tc>
          <w:tcPr>
            <w:tcW w:w="1297" w:type="dxa"/>
          </w:tcPr>
          <w:p w14:paraId="1638DE16" w14:textId="7550A480" w:rsidR="009A74A3" w:rsidRDefault="009A74A3" w:rsidP="008770B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96" w:type="dxa"/>
            <w:vMerge/>
          </w:tcPr>
          <w:p w14:paraId="1EAC9C7B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14:paraId="5EFBCDC8" w14:textId="1D496E13" w:rsidR="009A74A3" w:rsidRDefault="009A74A3" w:rsidP="00750C2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2868" w:type="dxa"/>
          </w:tcPr>
          <w:p w14:paraId="7D126D36" w14:textId="5F3AD40C" w:rsidR="009A74A3" w:rsidRPr="004B5C6C" w:rsidRDefault="009A74A3" w:rsidP="004B5C6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4B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099" w:type="dxa"/>
            <w:vMerge/>
          </w:tcPr>
          <w:p w14:paraId="3175B963" w14:textId="77777777" w:rsidR="009A74A3" w:rsidRDefault="009A74A3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721" w:rsidRPr="00724BBF" w14:paraId="42CB049E" w14:textId="77777777" w:rsidTr="004974DF">
        <w:trPr>
          <w:trHeight w:val="7"/>
        </w:trPr>
        <w:tc>
          <w:tcPr>
            <w:tcW w:w="8502" w:type="dxa"/>
            <w:gridSpan w:val="5"/>
            <w:vMerge w:val="restart"/>
            <w:tcBorders>
              <w:right w:val="single" w:sz="4" w:space="0" w:color="auto"/>
            </w:tcBorders>
          </w:tcPr>
          <w:p w14:paraId="79B25851" w14:textId="2F40F614" w:rsidR="00CD1721" w:rsidRDefault="00CD1721" w:rsidP="00750C2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  <w:r w:rsidR="001477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666" w:type="dxa"/>
            <w:tcBorders>
              <w:left w:val="single" w:sz="4" w:space="0" w:color="auto"/>
              <w:bottom w:val="nil"/>
            </w:tcBorders>
          </w:tcPr>
          <w:p w14:paraId="49F3079F" w14:textId="79060DE1" w:rsidR="00CD1721" w:rsidRDefault="00CD1721" w:rsidP="00750C2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1090</w:t>
            </w:r>
            <w:r w:rsidRPr="004B5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2868" w:type="dxa"/>
            <w:tcBorders>
              <w:bottom w:val="nil"/>
            </w:tcBorders>
          </w:tcPr>
          <w:p w14:paraId="0B7843B2" w14:textId="6F13D231" w:rsidR="00CD1721" w:rsidRPr="004B5C6C" w:rsidRDefault="00CD1721" w:rsidP="009A74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1090</w:t>
            </w:r>
            <w:r w:rsidRPr="00360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2099" w:type="dxa"/>
            <w:tcBorders>
              <w:bottom w:val="nil"/>
            </w:tcBorders>
          </w:tcPr>
          <w:p w14:paraId="169DE79C" w14:textId="77777777" w:rsidR="00CD1721" w:rsidRDefault="00CD1721" w:rsidP="0041766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721" w:rsidRPr="00724BBF" w14:paraId="715C35B2" w14:textId="4DF91310" w:rsidTr="004974DF">
        <w:trPr>
          <w:trHeight w:val="70"/>
        </w:trPr>
        <w:tc>
          <w:tcPr>
            <w:tcW w:w="850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D7A4C1" w14:textId="77777777" w:rsidR="00CD1721" w:rsidRDefault="00CD1721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3F3EE3" w14:textId="77777777" w:rsidR="00CD1721" w:rsidRDefault="00CD1721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31F11C" w14:textId="77777777" w:rsidR="00CD1721" w:rsidRDefault="00CD1721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5D1EDB" w14:textId="77777777" w:rsidR="00CD1721" w:rsidRDefault="00CD1721" w:rsidP="007D050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95E5740" w14:textId="2B8FC846" w:rsidR="00436F2C" w:rsidRDefault="00436F2C" w:rsidP="007D0503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6030018" w14:textId="7C276A50" w:rsidR="00360DF9" w:rsidRDefault="00360DF9" w:rsidP="007D0503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22B3A7A" w14:textId="6CE0158B" w:rsidR="003E297D" w:rsidRPr="007D0503" w:rsidRDefault="008770BD" w:rsidP="007D0503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60DF9">
        <w:rPr>
          <w:rFonts w:ascii="Times New Roman" w:hAnsi="Times New Roman" w:cs="Times New Roman"/>
          <w:sz w:val="28"/>
          <w:szCs w:val="28"/>
          <w:lang w:val="uk-UA"/>
        </w:rPr>
        <w:t xml:space="preserve">  Секретар селищної ради                                                                                                                                               О.О.</w:t>
      </w:r>
      <w:r w:rsidR="00417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F9">
        <w:rPr>
          <w:rFonts w:ascii="Times New Roman" w:hAnsi="Times New Roman" w:cs="Times New Roman"/>
          <w:sz w:val="28"/>
          <w:szCs w:val="28"/>
          <w:lang w:val="uk-UA"/>
        </w:rPr>
        <w:t>Вовк</w:t>
      </w:r>
    </w:p>
    <w:sectPr w:rsidR="003E297D" w:rsidRPr="007D0503" w:rsidSect="003E297D">
      <w:pgSz w:w="16838" w:h="11906" w:orient="landscape"/>
      <w:pgMar w:top="119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9E0"/>
    <w:multiLevelType w:val="hybridMultilevel"/>
    <w:tmpl w:val="D94246EA"/>
    <w:lvl w:ilvl="0" w:tplc="2DA2F4E6">
      <w:start w:val="3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A4630D8"/>
    <w:multiLevelType w:val="hybridMultilevel"/>
    <w:tmpl w:val="2BC0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C0400"/>
    <w:multiLevelType w:val="hybridMultilevel"/>
    <w:tmpl w:val="5B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8"/>
    <w:rsid w:val="000010C5"/>
    <w:rsid w:val="000130C9"/>
    <w:rsid w:val="0004217C"/>
    <w:rsid w:val="0009250F"/>
    <w:rsid w:val="00111FE2"/>
    <w:rsid w:val="00147731"/>
    <w:rsid w:val="001918F9"/>
    <w:rsid w:val="001A1E7C"/>
    <w:rsid w:val="001A3B6D"/>
    <w:rsid w:val="001B7705"/>
    <w:rsid w:val="001C7DCA"/>
    <w:rsid w:val="0020479E"/>
    <w:rsid w:val="00216ED7"/>
    <w:rsid w:val="00232CA2"/>
    <w:rsid w:val="0024181A"/>
    <w:rsid w:val="0026596D"/>
    <w:rsid w:val="003474B9"/>
    <w:rsid w:val="00360DF9"/>
    <w:rsid w:val="00370FD4"/>
    <w:rsid w:val="00381023"/>
    <w:rsid w:val="00392596"/>
    <w:rsid w:val="003A497E"/>
    <w:rsid w:val="003E297D"/>
    <w:rsid w:val="003E6F67"/>
    <w:rsid w:val="003F571B"/>
    <w:rsid w:val="0041766C"/>
    <w:rsid w:val="00436F2C"/>
    <w:rsid w:val="0045526B"/>
    <w:rsid w:val="004623CE"/>
    <w:rsid w:val="00462E02"/>
    <w:rsid w:val="004974DF"/>
    <w:rsid w:val="004B5C6C"/>
    <w:rsid w:val="004D7165"/>
    <w:rsid w:val="004F64E6"/>
    <w:rsid w:val="00522FA2"/>
    <w:rsid w:val="00540C06"/>
    <w:rsid w:val="005635D5"/>
    <w:rsid w:val="00564EA2"/>
    <w:rsid w:val="00583457"/>
    <w:rsid w:val="005A550E"/>
    <w:rsid w:val="005C6D30"/>
    <w:rsid w:val="005C6D96"/>
    <w:rsid w:val="00612D43"/>
    <w:rsid w:val="00622797"/>
    <w:rsid w:val="006812E4"/>
    <w:rsid w:val="006A387A"/>
    <w:rsid w:val="00724BBF"/>
    <w:rsid w:val="00750C26"/>
    <w:rsid w:val="00796DCA"/>
    <w:rsid w:val="007A71A0"/>
    <w:rsid w:val="007C65C4"/>
    <w:rsid w:val="007D0503"/>
    <w:rsid w:val="008770BD"/>
    <w:rsid w:val="00887D5A"/>
    <w:rsid w:val="009A74A3"/>
    <w:rsid w:val="00AA794B"/>
    <w:rsid w:val="00AA7BDA"/>
    <w:rsid w:val="00B224EF"/>
    <w:rsid w:val="00B76714"/>
    <w:rsid w:val="00B81496"/>
    <w:rsid w:val="00BD55FB"/>
    <w:rsid w:val="00C21978"/>
    <w:rsid w:val="00C40D66"/>
    <w:rsid w:val="00C57468"/>
    <w:rsid w:val="00C60F28"/>
    <w:rsid w:val="00C92FCD"/>
    <w:rsid w:val="00CD1721"/>
    <w:rsid w:val="00D408B4"/>
    <w:rsid w:val="00DA3B96"/>
    <w:rsid w:val="00E1617A"/>
    <w:rsid w:val="00E179E5"/>
    <w:rsid w:val="00EB6D54"/>
    <w:rsid w:val="00ED7D7E"/>
    <w:rsid w:val="00FA7628"/>
    <w:rsid w:val="00FC6568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4CEE"/>
  <w15:chartTrackingRefBased/>
  <w15:docId w15:val="{6B88A962-8808-4529-BBAA-EA1B3644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FC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6568"/>
    <w:pPr>
      <w:ind w:left="720"/>
      <w:contextualSpacing/>
    </w:pPr>
  </w:style>
  <w:style w:type="table" w:styleId="a5">
    <w:name w:val="Table Grid"/>
    <w:basedOn w:val="a1"/>
    <w:uiPriority w:val="39"/>
    <w:rsid w:val="0004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E53E-24E4-48AB-975C-0999C455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Bratkov</dc:creator>
  <cp:keywords/>
  <dc:description/>
  <cp:lastModifiedBy>SEKRETAR</cp:lastModifiedBy>
  <cp:revision>49</cp:revision>
  <cp:lastPrinted>2020-02-10T07:41:00Z</cp:lastPrinted>
  <dcterms:created xsi:type="dcterms:W3CDTF">2020-02-03T12:54:00Z</dcterms:created>
  <dcterms:modified xsi:type="dcterms:W3CDTF">2020-02-17T11:49:00Z</dcterms:modified>
</cp:coreProperties>
</file>