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0C" w:rsidRPr="008037AE" w:rsidRDefault="00A64F0C" w:rsidP="00A64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92B2C"/>
          <w:szCs w:val="28"/>
          <w:lang w:eastAsia="ru-RU"/>
        </w:rPr>
      </w:pPr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                               ЗАТВЕРДЖЕНО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                                  Наказ Головного державного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                                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інспектора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ветеринарної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медицини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                                  30.01.2001  N 9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</w:p>
    <w:p w:rsidR="00A64F0C" w:rsidRPr="008037AE" w:rsidRDefault="00A64F0C" w:rsidP="00A64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92B2C"/>
          <w:szCs w:val="28"/>
          <w:lang w:eastAsia="ru-RU"/>
        </w:rPr>
      </w:pPr>
      <w:bookmarkStart w:id="0" w:name="o13"/>
      <w:bookmarkEnd w:id="0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                                 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Зареєстровано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в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Міністерстві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                                    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юстиції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України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                                      12 </w:t>
      </w:r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>лютого</w:t>
      </w:r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2001 р.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                                      за N 131/5322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</w:p>
    <w:p w:rsidR="00A64F0C" w:rsidRPr="00922C4E" w:rsidRDefault="00A64F0C" w:rsidP="00A64F0C">
      <w:pPr>
        <w:rPr>
          <w:rFonts w:eastAsia="Times New Roman" w:cs="Times New Roman"/>
          <w:b/>
          <w:bCs/>
          <w:color w:val="292B2C"/>
          <w:szCs w:val="28"/>
          <w:lang w:val="uk-UA" w:eastAsia="ru-RU"/>
        </w:rPr>
      </w:pPr>
      <w:bookmarkStart w:id="1" w:name="o14"/>
      <w:bookmarkEnd w:id="1"/>
      <w:r>
        <w:rPr>
          <w:rFonts w:eastAsia="Times New Roman" w:cs="Times New Roman"/>
          <w:b/>
          <w:bCs/>
          <w:color w:val="292B2C"/>
          <w:szCs w:val="28"/>
          <w:lang w:val="uk-UA" w:eastAsia="ru-RU"/>
        </w:rPr>
        <w:t xml:space="preserve">                                     </w:t>
      </w:r>
      <w:r w:rsidRPr="00BB6023">
        <w:rPr>
          <w:rFonts w:eastAsia="Times New Roman" w:cs="Times New Roman"/>
          <w:b/>
          <w:bCs/>
          <w:color w:val="292B2C"/>
          <w:szCs w:val="28"/>
          <w:lang w:val="uk-UA" w:eastAsia="ru-RU"/>
        </w:rPr>
        <w:t xml:space="preserve">ІНСТРУКЦІЯ </w:t>
      </w:r>
      <w:r w:rsidRPr="00BB6023">
        <w:rPr>
          <w:rFonts w:eastAsia="Times New Roman" w:cs="Times New Roman"/>
          <w:b/>
          <w:bCs/>
          <w:color w:val="292B2C"/>
          <w:szCs w:val="28"/>
          <w:lang w:val="uk-UA" w:eastAsia="ru-RU"/>
        </w:rPr>
        <w:br/>
        <w:t xml:space="preserve">      щодо попередження та ліквідації хвороб і отруєнь бджіл</w:t>
      </w:r>
    </w:p>
    <w:p w:rsidR="00A64F0C" w:rsidRPr="008037AE" w:rsidRDefault="00A64F0C" w:rsidP="00A64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92B2C"/>
          <w:szCs w:val="28"/>
          <w:lang w:eastAsia="ru-RU"/>
        </w:rPr>
      </w:pPr>
      <w:r w:rsidRPr="00922C4E">
        <w:rPr>
          <w:rFonts w:eastAsia="Times New Roman" w:cs="Times New Roman"/>
          <w:color w:val="292B2C"/>
          <w:szCs w:val="28"/>
          <w:lang w:val="uk-UA" w:eastAsia="ru-RU"/>
        </w:rPr>
        <w:t xml:space="preserve">1.2. Пасіки розміщують у благополучній щодо  заразних  хвороб </w:t>
      </w:r>
      <w:r w:rsidRPr="00922C4E">
        <w:rPr>
          <w:rFonts w:eastAsia="Times New Roman" w:cs="Times New Roman"/>
          <w:color w:val="292B2C"/>
          <w:szCs w:val="28"/>
          <w:lang w:val="uk-UA" w:eastAsia="ru-RU"/>
        </w:rPr>
        <w:br/>
        <w:t xml:space="preserve">бджіл місцевості, у сухих, освітлених сонцем, захищених від вітрів </w:t>
      </w:r>
      <w:r w:rsidRPr="00922C4E">
        <w:rPr>
          <w:rFonts w:eastAsia="Times New Roman" w:cs="Times New Roman"/>
          <w:color w:val="292B2C"/>
          <w:szCs w:val="28"/>
          <w:lang w:val="uk-UA" w:eastAsia="ru-RU"/>
        </w:rPr>
        <w:br/>
        <w:t xml:space="preserve">місцях,  на  відстані  не  ближче  500  м  від  шосейних  доріг  і </w:t>
      </w:r>
      <w:r w:rsidRPr="00922C4E">
        <w:rPr>
          <w:rFonts w:eastAsia="Times New Roman" w:cs="Times New Roman"/>
          <w:color w:val="292B2C"/>
          <w:szCs w:val="28"/>
          <w:lang w:val="uk-UA" w:eastAsia="ru-RU"/>
        </w:rPr>
        <w:br/>
        <w:t xml:space="preserve">залізниць,  пилорам, високовольтних ліній електропередач, не менше </w:t>
      </w:r>
      <w:r w:rsidRPr="00922C4E">
        <w:rPr>
          <w:rFonts w:eastAsia="Times New Roman" w:cs="Times New Roman"/>
          <w:color w:val="292B2C"/>
          <w:szCs w:val="28"/>
          <w:lang w:val="uk-UA" w:eastAsia="ru-RU"/>
        </w:rPr>
        <w:br/>
        <w:t xml:space="preserve">1 км від  тваринницьких  і  птахівницьких  будівель  і  5  км  від </w:t>
      </w:r>
      <w:r w:rsidRPr="00922C4E">
        <w:rPr>
          <w:rFonts w:eastAsia="Times New Roman" w:cs="Times New Roman"/>
          <w:color w:val="292B2C"/>
          <w:szCs w:val="28"/>
          <w:lang w:val="uk-UA" w:eastAsia="ru-RU"/>
        </w:rPr>
        <w:br/>
      </w:r>
      <w:proofErr w:type="spellStart"/>
      <w:r w:rsidRPr="00922C4E">
        <w:rPr>
          <w:rFonts w:eastAsia="Times New Roman" w:cs="Times New Roman"/>
          <w:color w:val="292B2C"/>
          <w:szCs w:val="28"/>
          <w:lang w:val="uk-UA" w:eastAsia="ru-RU"/>
        </w:rPr>
        <w:t>воскопереробних</w:t>
      </w:r>
      <w:proofErr w:type="spellEnd"/>
      <w:r w:rsidRPr="00922C4E">
        <w:rPr>
          <w:rFonts w:eastAsia="Times New Roman" w:cs="Times New Roman"/>
          <w:color w:val="292B2C"/>
          <w:szCs w:val="28"/>
          <w:lang w:val="uk-UA" w:eastAsia="ru-RU"/>
        </w:rPr>
        <w:t xml:space="preserve">  заводів,  підприємств  кондитерської  і  хімічної </w:t>
      </w:r>
      <w:r w:rsidRPr="00922C4E">
        <w:rPr>
          <w:rFonts w:eastAsia="Times New Roman" w:cs="Times New Roman"/>
          <w:color w:val="292B2C"/>
          <w:szCs w:val="28"/>
          <w:lang w:val="uk-UA" w:eastAsia="ru-RU"/>
        </w:rPr>
        <w:br/>
        <w:t xml:space="preserve">промисловості,  аеродромів, військових полігонів, радіолокаційних, </w:t>
      </w:r>
      <w:r w:rsidRPr="00922C4E">
        <w:rPr>
          <w:rFonts w:eastAsia="Times New Roman" w:cs="Times New Roman"/>
          <w:color w:val="292B2C"/>
          <w:szCs w:val="28"/>
          <w:lang w:val="uk-UA" w:eastAsia="ru-RU"/>
        </w:rPr>
        <w:br/>
      </w:r>
      <w:proofErr w:type="spellStart"/>
      <w:r w:rsidRPr="00922C4E">
        <w:rPr>
          <w:rFonts w:eastAsia="Times New Roman" w:cs="Times New Roman"/>
          <w:color w:val="292B2C"/>
          <w:szCs w:val="28"/>
          <w:lang w:val="uk-UA" w:eastAsia="ru-RU"/>
        </w:rPr>
        <w:t>радіо-</w:t>
      </w:r>
      <w:proofErr w:type="spellEnd"/>
      <w:r w:rsidRPr="00922C4E">
        <w:rPr>
          <w:rFonts w:eastAsia="Times New Roman" w:cs="Times New Roman"/>
          <w:color w:val="292B2C"/>
          <w:szCs w:val="28"/>
          <w:lang w:val="uk-UA" w:eastAsia="ru-RU"/>
        </w:rPr>
        <w:t xml:space="preserve"> і </w:t>
      </w:r>
      <w:proofErr w:type="spellStart"/>
      <w:r w:rsidRPr="00922C4E">
        <w:rPr>
          <w:rFonts w:eastAsia="Times New Roman" w:cs="Times New Roman"/>
          <w:color w:val="292B2C"/>
          <w:szCs w:val="28"/>
          <w:lang w:val="uk-UA" w:eastAsia="ru-RU"/>
        </w:rPr>
        <w:t>телетрансляційних</w:t>
      </w:r>
      <w:proofErr w:type="spellEnd"/>
      <w:r w:rsidRPr="00922C4E">
        <w:rPr>
          <w:rFonts w:eastAsia="Times New Roman" w:cs="Times New Roman"/>
          <w:color w:val="292B2C"/>
          <w:szCs w:val="28"/>
          <w:lang w:val="uk-UA" w:eastAsia="ru-RU"/>
        </w:rPr>
        <w:t xml:space="preserve"> станцій та інших джерел мікрохвильового </w:t>
      </w:r>
      <w:r w:rsidRPr="00922C4E">
        <w:rPr>
          <w:rFonts w:eastAsia="Times New Roman" w:cs="Times New Roman"/>
          <w:color w:val="292B2C"/>
          <w:szCs w:val="28"/>
          <w:lang w:val="uk-UA" w:eastAsia="ru-RU"/>
        </w:rPr>
        <w:br/>
        <w:t xml:space="preserve">випромінювання.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Відстань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від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товарної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пасіки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до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репродуктивної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і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карантинної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>повинна</w:t>
      </w:r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бути не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менше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7 км.</w:t>
      </w:r>
    </w:p>
    <w:p w:rsidR="00A64F0C" w:rsidRPr="008037AE" w:rsidRDefault="00A64F0C" w:rsidP="00A64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92B2C"/>
          <w:szCs w:val="28"/>
          <w:lang w:eastAsia="ru-RU"/>
        </w:rPr>
      </w:pPr>
      <w:bookmarkStart w:id="2" w:name="o20"/>
      <w:bookmarkEnd w:id="2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  1.3.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Територію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стаціонарної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пасіки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огороджують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,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обсаджують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плодовими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деревами  і  кущами.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Відведення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земельних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ділянок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для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розміщення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такої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пасіки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необхідно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погоджувати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з   органами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>державного</w:t>
      </w:r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управління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з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питань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ветеринарної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медицини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і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місцевими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органами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влади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>.</w:t>
      </w:r>
    </w:p>
    <w:p w:rsidR="00A64F0C" w:rsidRPr="008037AE" w:rsidRDefault="00A64F0C" w:rsidP="00A64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92B2C"/>
          <w:szCs w:val="28"/>
          <w:lang w:eastAsia="ru-RU"/>
        </w:rPr>
      </w:pPr>
      <w:bookmarkStart w:id="3" w:name="o21"/>
      <w:bookmarkEnd w:id="3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  При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визначенні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розміру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площі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>п</w:t>
      </w:r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>ід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пасіку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розраховують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,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що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на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одну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гадану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бджолину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сім'ю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потрібно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30-35  кв.  м,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залежно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від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способу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розміщення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бджіл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>.</w:t>
      </w:r>
    </w:p>
    <w:p w:rsidR="00A64F0C" w:rsidRPr="008037AE" w:rsidRDefault="00A64F0C" w:rsidP="00A64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92B2C"/>
          <w:szCs w:val="28"/>
          <w:lang w:eastAsia="ru-RU"/>
        </w:rPr>
      </w:pPr>
      <w:bookmarkStart w:id="4" w:name="o22"/>
      <w:bookmarkEnd w:id="4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  При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розміщенні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пасіки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на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присадибній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ділянці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(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подві</w:t>
      </w:r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>р</w:t>
      </w:r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>'ї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)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огорожа  повинна бути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заввишки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не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менше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2,5 м для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підвищення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рівня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льоту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бджіл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>.</w:t>
      </w:r>
    </w:p>
    <w:p w:rsidR="00A64F0C" w:rsidRDefault="00A64F0C" w:rsidP="00A64F0C"/>
    <w:p w:rsidR="00A64F0C" w:rsidRDefault="00A64F0C" w:rsidP="00A64F0C">
      <w:pPr>
        <w:rPr>
          <w:rFonts w:eastAsia="Times New Roman" w:cs="Times New Roman"/>
          <w:color w:val="292B2C"/>
          <w:szCs w:val="28"/>
          <w:lang w:eastAsia="ru-RU"/>
        </w:rPr>
      </w:pPr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          3.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Вимоги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>п</w:t>
      </w:r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>ід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час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перевезення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(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кочівлі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)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                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бджіл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на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медозбір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і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запилення</w:t>
      </w:r>
      <w:proofErr w:type="spellEnd"/>
    </w:p>
    <w:p w:rsidR="00A64F0C" w:rsidRPr="008037AE" w:rsidRDefault="00A64F0C" w:rsidP="00A64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92B2C"/>
          <w:szCs w:val="28"/>
          <w:lang w:eastAsia="ru-RU"/>
        </w:rPr>
      </w:pPr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  3.6.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Власникам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пасік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бджолосімей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,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що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перевозяться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,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видається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у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встановленому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порядку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ветеринарне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>св</w:t>
      </w:r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>ідоцтво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за формою N 1-вет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(при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перевезенні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у межах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адміністративного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району -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довідка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),  яке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підтверджує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благополуччя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пасік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і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місць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їх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вивозу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щодо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заразних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хвороб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бджіл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.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Свідоцтво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видається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не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раніше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ніж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за  три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дні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("Правила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видачі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ветеринарних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документів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на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вантажі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,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що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>п</w:t>
      </w:r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>ідлягають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обов'язковому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ветеринарному   контролю", 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затверджені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наказом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Головного  державного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інспектора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ветеринарної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медицини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України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від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r w:rsidRPr="008037AE">
        <w:rPr>
          <w:rFonts w:eastAsia="Times New Roman" w:cs="Times New Roman"/>
          <w:color w:val="292B2C"/>
          <w:szCs w:val="28"/>
          <w:lang w:eastAsia="ru-RU"/>
        </w:rPr>
        <w:lastRenderedPageBreak/>
        <w:t xml:space="preserve">07.08.97 N  27 ( </w:t>
      </w:r>
      <w:hyperlink r:id="rId5" w:tgtFrame="_blank" w:history="1">
        <w:r w:rsidRPr="00501F4E">
          <w:rPr>
            <w:rFonts w:eastAsia="Times New Roman" w:cs="Times New Roman"/>
            <w:color w:val="0000FF"/>
            <w:szCs w:val="28"/>
            <w:u w:val="single"/>
            <w:lang w:eastAsia="ru-RU"/>
          </w:rPr>
          <w:t>z0326-97</w:t>
        </w:r>
      </w:hyperlink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),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зареєстровані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в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Міністерстві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юстиції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України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20.08.97 за N 326/2130).</w:t>
      </w:r>
    </w:p>
    <w:p w:rsidR="00A64F0C" w:rsidRPr="008037AE" w:rsidRDefault="00A64F0C" w:rsidP="00A64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92B2C"/>
          <w:szCs w:val="28"/>
          <w:lang w:eastAsia="ru-RU"/>
        </w:rPr>
      </w:pPr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  3.10. </w:t>
      </w:r>
      <w:proofErr w:type="spellStart"/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>П</w:t>
      </w:r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>ісля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прибуття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в район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медозбору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для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запилення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бджоляр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зобов'язаний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пред'явити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в  орган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державної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ветеринарної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медицини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>району (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міста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)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ветеринарне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свідоцтво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і   ветеринарно-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санітарний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паспорт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пасіки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>.</w:t>
      </w:r>
    </w:p>
    <w:p w:rsidR="00A64F0C" w:rsidRDefault="00A64F0C" w:rsidP="00A64F0C"/>
    <w:p w:rsidR="00A64F0C" w:rsidRPr="008037AE" w:rsidRDefault="00A64F0C" w:rsidP="00A64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92B2C"/>
          <w:szCs w:val="28"/>
          <w:lang w:eastAsia="ru-RU"/>
        </w:rPr>
      </w:pPr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               7.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Отруєння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бджіл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пестицидами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</w:p>
    <w:p w:rsidR="00A64F0C" w:rsidRPr="008037AE" w:rsidRDefault="00A64F0C" w:rsidP="00A64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92B2C"/>
          <w:szCs w:val="28"/>
          <w:lang w:eastAsia="ru-RU"/>
        </w:rPr>
      </w:pPr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7.1. </w:t>
      </w:r>
      <w:proofErr w:type="spellStart"/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>Проф</w:t>
      </w:r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>ілактика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отруєнь</w:t>
      </w:r>
      <w:proofErr w:type="spellEnd"/>
    </w:p>
    <w:p w:rsidR="00A64F0C" w:rsidRPr="008037AE" w:rsidRDefault="00A64F0C" w:rsidP="00A64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92B2C"/>
          <w:szCs w:val="28"/>
          <w:lang w:eastAsia="ru-RU"/>
        </w:rPr>
      </w:pPr>
      <w:bookmarkStart w:id="5" w:name="o306"/>
      <w:bookmarkEnd w:id="5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  7.1.1. </w:t>
      </w:r>
      <w:proofErr w:type="spellStart"/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>Проф</w:t>
      </w:r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>ілактика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отруєнь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бджіл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базується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на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беззаперечному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дотриманні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вимог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ст.  30 Закону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України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"Про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бджільництво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"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від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2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лютого 2000  N  1492-III  (   </w:t>
      </w:r>
      <w:hyperlink r:id="rId6" w:tgtFrame="_blank" w:history="1">
        <w:r w:rsidRPr="00501F4E">
          <w:rPr>
            <w:rFonts w:eastAsia="Times New Roman" w:cs="Times New Roman"/>
            <w:color w:val="0000FF"/>
            <w:szCs w:val="28"/>
            <w:u w:val="single"/>
            <w:lang w:eastAsia="ru-RU"/>
          </w:rPr>
          <w:t>1492-14</w:t>
        </w:r>
      </w:hyperlink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), 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суворому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дотриманні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регламентацій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застосування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в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навколишньому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середовищі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токсичних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для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бджіл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речовин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>.</w:t>
      </w:r>
    </w:p>
    <w:p w:rsidR="00A64F0C" w:rsidRPr="008037AE" w:rsidRDefault="00A64F0C" w:rsidP="00A64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92B2C"/>
          <w:szCs w:val="28"/>
          <w:lang w:eastAsia="ru-RU"/>
        </w:rPr>
      </w:pPr>
      <w:bookmarkStart w:id="6" w:name="o307"/>
      <w:bookmarkEnd w:id="6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  7.1.2.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Власників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пасік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оповіщають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за три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доби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до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хімобробок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з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зазначенням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застосовуваного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отрутохімікату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,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місця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(у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радіусі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7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км),  часу і способу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проведення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обробки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.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Указують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час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ізоляції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бджіл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>.</w:t>
      </w:r>
    </w:p>
    <w:p w:rsidR="00A64F0C" w:rsidRPr="008037AE" w:rsidRDefault="00A64F0C" w:rsidP="00A64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92B2C"/>
          <w:szCs w:val="28"/>
          <w:lang w:eastAsia="ru-RU"/>
        </w:rPr>
      </w:pPr>
      <w:bookmarkStart w:id="7" w:name="o308"/>
      <w:bookmarkEnd w:id="7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  7.1.3.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Обробки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проводять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у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пер</w:t>
      </w:r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>іод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відсутності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льоту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бджіл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у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ранкові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або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вечірні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години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>.</w:t>
      </w:r>
    </w:p>
    <w:p w:rsidR="00A64F0C" w:rsidRPr="008037AE" w:rsidRDefault="00A64F0C" w:rsidP="00A64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92B2C"/>
          <w:szCs w:val="28"/>
          <w:lang w:eastAsia="ru-RU"/>
        </w:rPr>
      </w:pPr>
      <w:bookmarkStart w:id="8" w:name="o309"/>
      <w:bookmarkEnd w:id="8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  7.1.4. Не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допускають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обробку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квітучих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медоносів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і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пилконосів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>п</w:t>
      </w:r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>ід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час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масового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льоту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бджіл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>.</w:t>
      </w:r>
    </w:p>
    <w:p w:rsidR="00A64F0C" w:rsidRPr="008037AE" w:rsidRDefault="00A64F0C" w:rsidP="00A64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92B2C"/>
          <w:szCs w:val="28"/>
          <w:lang w:eastAsia="ru-RU"/>
        </w:rPr>
      </w:pPr>
      <w:bookmarkStart w:id="9" w:name="o310"/>
      <w:bookmarkEnd w:id="9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  7.1.5. </w:t>
      </w:r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>На</w:t>
      </w:r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пері</w:t>
      </w:r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>од</w:t>
      </w:r>
      <w:proofErr w:type="spellEnd"/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обробки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бджоляру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необхідно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вивезти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пасіку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в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безпечне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місце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або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ізолювати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бджіл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у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вуликах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на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термін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,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передбачений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обмеженнями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при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застосуванні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отрутохімікату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>.</w:t>
      </w:r>
    </w:p>
    <w:p w:rsidR="00A64F0C" w:rsidRPr="008037AE" w:rsidRDefault="00A64F0C" w:rsidP="00A64F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92B2C"/>
          <w:szCs w:val="28"/>
          <w:lang w:eastAsia="ru-RU"/>
        </w:rPr>
      </w:pPr>
      <w:bookmarkStart w:id="10" w:name="o311"/>
      <w:bookmarkEnd w:id="10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  7.1.6. При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ізоляції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бджіл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у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вуликах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гнізда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розширюють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до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повного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комплекту рамок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або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ставлять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магазини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.  На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двокорпусні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або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багатокорпусні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вулики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,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залежно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від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сили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сімей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,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ставлять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другі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корпуси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з  половинною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кількістю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рамок,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зверху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надягають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раму з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металевою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сіткою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(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розмі</w:t>
      </w:r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>р</w:t>
      </w:r>
      <w:proofErr w:type="spellEnd"/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вічка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2,5  х 2,5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або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3 х 3 мм),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сітку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накривають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полотнянкою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і,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якщо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потрібно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,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кладуть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подушку. </w:t>
      </w:r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>У</w:t>
      </w:r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день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обробки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 рано-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вранці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,  до  початку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льоту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бджіл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,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льотки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щільно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закривають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,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знімають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з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сітки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утеплення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. У жарку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безвітряну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погоду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</w:r>
      <w:proofErr w:type="spellStart"/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>п</w:t>
      </w:r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>ід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кришку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підкладають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рейки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завтовшки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1-2 см. У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вулик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дають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воду </w:t>
      </w:r>
      <w:r w:rsidRPr="008037AE">
        <w:rPr>
          <w:rFonts w:eastAsia="Times New Roman" w:cs="Times New Roman"/>
          <w:color w:val="292B2C"/>
          <w:szCs w:val="28"/>
          <w:lang w:eastAsia="ru-RU"/>
        </w:rPr>
        <w:br/>
        <w:t xml:space="preserve">в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стільниках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,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годівницях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або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напувалках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. На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ні</w:t>
      </w:r>
      <w:proofErr w:type="gramStart"/>
      <w:r w:rsidRPr="008037AE">
        <w:rPr>
          <w:rFonts w:eastAsia="Times New Roman" w:cs="Times New Roman"/>
          <w:color w:val="292B2C"/>
          <w:szCs w:val="28"/>
          <w:lang w:eastAsia="ru-RU"/>
        </w:rPr>
        <w:t>ч</w:t>
      </w:r>
      <w:proofErr w:type="spellEnd"/>
      <w:proofErr w:type="gram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льотки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 xml:space="preserve"> </w:t>
      </w:r>
      <w:proofErr w:type="spellStart"/>
      <w:r w:rsidRPr="008037AE">
        <w:rPr>
          <w:rFonts w:eastAsia="Times New Roman" w:cs="Times New Roman"/>
          <w:color w:val="292B2C"/>
          <w:szCs w:val="28"/>
          <w:lang w:eastAsia="ru-RU"/>
        </w:rPr>
        <w:t>відчиняють</w:t>
      </w:r>
      <w:proofErr w:type="spellEnd"/>
      <w:r w:rsidRPr="008037AE">
        <w:rPr>
          <w:rFonts w:eastAsia="Times New Roman" w:cs="Times New Roman"/>
          <w:color w:val="292B2C"/>
          <w:szCs w:val="28"/>
          <w:lang w:eastAsia="ru-RU"/>
        </w:rPr>
        <w:t>.</w:t>
      </w:r>
    </w:p>
    <w:p w:rsidR="00A64F0C" w:rsidRDefault="00A64F0C" w:rsidP="00A64F0C"/>
    <w:p w:rsidR="00A64F0C" w:rsidRDefault="00A64F0C" w:rsidP="00A64F0C"/>
    <w:p w:rsidR="00580BB9" w:rsidRDefault="00580BB9">
      <w:bookmarkStart w:id="11" w:name="_GoBack"/>
      <w:bookmarkEnd w:id="11"/>
    </w:p>
    <w:sectPr w:rsidR="00580B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1E"/>
    <w:rsid w:val="00580BB9"/>
    <w:rsid w:val="00A64F0C"/>
    <w:rsid w:val="00F1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0C"/>
    <w:pPr>
      <w:spacing w:after="160" w:line="259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0C"/>
    <w:pPr>
      <w:spacing w:after="160" w:line="259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492-14" TargetMode="External"/><Relationship Id="rId5" Type="http://schemas.openxmlformats.org/officeDocument/2006/relationships/hyperlink" Target="https://zakon.rada.gov.ua/laws/show/z0326-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2917</Words>
  <Characters>1664</Characters>
  <Application>Microsoft Office Word</Application>
  <DocSecurity>0</DocSecurity>
  <Lines>13</Lines>
  <Paragraphs>9</Paragraphs>
  <ScaleCrop>false</ScaleCrop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2020-01-21T11:58:00Z</dcterms:created>
  <dcterms:modified xsi:type="dcterms:W3CDTF">2020-01-21T11:59:00Z</dcterms:modified>
</cp:coreProperties>
</file>