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D1" w:rsidRDefault="00D05156" w:rsidP="00D0515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F3688A" w:rsidRDefault="00C933D1" w:rsidP="00F3688A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04825" cy="60706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3D1" w:rsidRPr="000328A8" w:rsidRDefault="00C933D1" w:rsidP="00C93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8A8">
        <w:rPr>
          <w:rFonts w:ascii="Times New Roman" w:hAnsi="Times New Roman" w:cs="Times New Roman"/>
          <w:b/>
          <w:sz w:val="28"/>
          <w:szCs w:val="28"/>
        </w:rPr>
        <w:t>НОВОСАНЖАРСЬКА СЕЛИЩНА РАДА</w:t>
      </w:r>
    </w:p>
    <w:p w:rsidR="00C933D1" w:rsidRPr="000328A8" w:rsidRDefault="00C933D1" w:rsidP="00C93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8A8">
        <w:rPr>
          <w:rFonts w:ascii="Times New Roman" w:hAnsi="Times New Roman" w:cs="Times New Roman"/>
          <w:b/>
          <w:sz w:val="28"/>
          <w:szCs w:val="28"/>
        </w:rPr>
        <w:t>НОВОСАНЖАРСЬКОГО РАЙОНУ ПОЛТАВСЬКОЇ ОБЛАСТІ</w:t>
      </w:r>
    </w:p>
    <w:p w:rsidR="00C933D1" w:rsidRPr="000328A8" w:rsidRDefault="00C933D1" w:rsidP="00C93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8A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0328A8">
        <w:rPr>
          <w:rFonts w:ascii="Times New Roman" w:hAnsi="Times New Roman" w:cs="Times New Roman"/>
          <w:b/>
          <w:sz w:val="28"/>
          <w:szCs w:val="28"/>
        </w:rPr>
        <w:t>девʼята</w:t>
      </w:r>
      <w:proofErr w:type="spellEnd"/>
      <w:r w:rsidRPr="000328A8">
        <w:rPr>
          <w:rFonts w:ascii="Times New Roman" w:hAnsi="Times New Roman" w:cs="Times New Roman"/>
          <w:b/>
          <w:sz w:val="28"/>
          <w:szCs w:val="28"/>
        </w:rPr>
        <w:t xml:space="preserve"> сесія селищної ради сьомого скликання)</w:t>
      </w:r>
    </w:p>
    <w:p w:rsidR="00C933D1" w:rsidRPr="000328A8" w:rsidRDefault="00C933D1" w:rsidP="00C93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8A8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C933D1" w:rsidRDefault="00C933D1" w:rsidP="00C933D1">
      <w:pPr>
        <w:jc w:val="both"/>
        <w:rPr>
          <w:rFonts w:ascii="Times New Roman" w:hAnsi="Times New Roman" w:cs="Times New Roman"/>
          <w:sz w:val="28"/>
          <w:szCs w:val="28"/>
        </w:rPr>
      </w:pPr>
      <w:r w:rsidRPr="000328A8">
        <w:rPr>
          <w:rFonts w:ascii="Times New Roman" w:hAnsi="Times New Roman" w:cs="Times New Roman"/>
          <w:sz w:val="28"/>
          <w:szCs w:val="28"/>
        </w:rPr>
        <w:t xml:space="preserve">27 квітня  2018  року                  </w:t>
      </w:r>
      <w:proofErr w:type="spellStart"/>
      <w:r w:rsidRPr="000328A8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0328A8">
        <w:rPr>
          <w:rFonts w:ascii="Times New Roman" w:hAnsi="Times New Roman" w:cs="Times New Roman"/>
          <w:sz w:val="28"/>
          <w:szCs w:val="28"/>
        </w:rPr>
        <w:t xml:space="preserve"> Нові Санжари                                      </w:t>
      </w:r>
      <w:r w:rsidR="00F3688A">
        <w:rPr>
          <w:rFonts w:ascii="Times New Roman" w:hAnsi="Times New Roman" w:cs="Times New Roman"/>
          <w:sz w:val="28"/>
          <w:szCs w:val="28"/>
        </w:rPr>
        <w:t xml:space="preserve">      </w:t>
      </w:r>
      <w:r w:rsidRPr="000328A8">
        <w:rPr>
          <w:rFonts w:ascii="Times New Roman" w:hAnsi="Times New Roman" w:cs="Times New Roman"/>
          <w:sz w:val="28"/>
          <w:szCs w:val="28"/>
        </w:rPr>
        <w:t xml:space="preserve"> № </w:t>
      </w:r>
      <w:r w:rsidR="00F3688A">
        <w:rPr>
          <w:rFonts w:ascii="Times New Roman" w:hAnsi="Times New Roman" w:cs="Times New Roman"/>
          <w:sz w:val="28"/>
          <w:szCs w:val="28"/>
        </w:rPr>
        <w:t>4</w:t>
      </w:r>
    </w:p>
    <w:p w:rsidR="00C933D1" w:rsidRDefault="00C933D1" w:rsidP="00C933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C93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 селищної Програми</w:t>
      </w:r>
      <w:r>
        <w:rPr>
          <w:rFonts w:ascii="Times New Roman" w:hAnsi="Times New Roman" w:cs="Times New Roman"/>
          <w:sz w:val="28"/>
          <w:szCs w:val="28"/>
        </w:rPr>
        <w:br/>
        <w:t>оздоровлення та відпочинку дітей</w:t>
      </w:r>
      <w:r>
        <w:rPr>
          <w:rFonts w:ascii="Times New Roman" w:hAnsi="Times New Roman" w:cs="Times New Roman"/>
          <w:sz w:val="28"/>
          <w:szCs w:val="28"/>
        </w:rPr>
        <w:br/>
        <w:t>на 2018-2019 рр.</w:t>
      </w:r>
    </w:p>
    <w:p w:rsidR="00C933D1" w:rsidRDefault="00C933D1" w:rsidP="00C933D1">
      <w:pPr>
        <w:rPr>
          <w:rFonts w:ascii="Times New Roman" w:hAnsi="Times New Roman" w:cs="Times New Roman"/>
          <w:sz w:val="28"/>
          <w:szCs w:val="28"/>
        </w:rPr>
      </w:pPr>
    </w:p>
    <w:p w:rsidR="00C933D1" w:rsidRPr="00B119BE" w:rsidRDefault="00C933D1" w:rsidP="00B119B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B1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 метою створення сприятливих умов для якісного відпочинку та оздоровлення дітей, керуючись Законом України «Про оздоровлення та відпочинок дітей», п. 22 ч. 1 ст. 26 Закону України «Про місцеве самоврядування в Україні», селищна рада</w:t>
      </w:r>
      <w:r w:rsidRPr="00B1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1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ВИРІШИЛА:</w:t>
      </w:r>
    </w:p>
    <w:p w:rsidR="00C933D1" w:rsidRPr="000A0BBC" w:rsidRDefault="00C933D1" w:rsidP="00B119B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1. </w:t>
      </w:r>
      <w:proofErr w:type="spellStart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Затвердити</w:t>
      </w:r>
      <w:proofErr w:type="spellEnd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селищну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Програму</w:t>
      </w:r>
      <w:proofErr w:type="spellEnd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оздоровл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</w:t>
      </w:r>
      <w:r w:rsidR="00F368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ння</w:t>
      </w:r>
      <w:proofErr w:type="spellEnd"/>
      <w:r w:rsidR="00F368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F368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відпочинку</w:t>
      </w:r>
      <w:proofErr w:type="spellEnd"/>
      <w:r w:rsidR="00F368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368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="00F368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2018-2019</w:t>
      </w:r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роки (</w:t>
      </w:r>
      <w:proofErr w:type="spellStart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далі</w:t>
      </w:r>
      <w:proofErr w:type="spellEnd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Програма</w:t>
      </w:r>
      <w:proofErr w:type="spellEnd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додається</w:t>
      </w:r>
      <w:proofErr w:type="spellEnd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:rsidR="00C933D1" w:rsidRPr="000A0BBC" w:rsidRDefault="00C933D1" w:rsidP="00B119B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Відділу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культури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населення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Новосанжарської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селищної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надавати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селищній</w:t>
      </w:r>
      <w:proofErr w:type="spellEnd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раді</w:t>
      </w:r>
      <w:proofErr w:type="spellEnd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інформацію</w:t>
      </w:r>
      <w:proofErr w:type="spellEnd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хід</w:t>
      </w:r>
      <w:proofErr w:type="spellEnd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Програми</w:t>
      </w:r>
      <w:proofErr w:type="spellEnd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щороку</w:t>
      </w:r>
      <w:proofErr w:type="spellEnd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 15 </w:t>
      </w:r>
      <w:proofErr w:type="spellStart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грудня</w:t>
      </w:r>
      <w:proofErr w:type="spellEnd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</w:p>
    <w:p w:rsidR="00C933D1" w:rsidRDefault="00C933D1" w:rsidP="00B119B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Контроль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цього</w:t>
      </w:r>
      <w:proofErr w:type="spellEnd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рішення</w:t>
      </w:r>
      <w:proofErr w:type="spellEnd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постійну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депутатську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комісію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селищної</w:t>
      </w:r>
      <w:proofErr w:type="spellEnd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ради </w:t>
      </w:r>
      <w:proofErr w:type="spellStart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політики</w:t>
      </w:r>
      <w:proofErr w:type="spellEnd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культури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охорони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здоровʼя,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молоді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фізкультури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спорту.</w:t>
      </w:r>
    </w:p>
    <w:p w:rsidR="00C933D1" w:rsidRDefault="00C933D1" w:rsidP="00C933D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933D1" w:rsidRPr="000A0BBC" w:rsidRDefault="00C933D1" w:rsidP="00C933D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голова                                                                         </w:t>
      </w:r>
      <w:r w:rsidR="00F368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І. 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Коба</w:t>
      </w:r>
      <w:proofErr w:type="spellEnd"/>
    </w:p>
    <w:p w:rsidR="00C933D1" w:rsidRPr="000A0BBC" w:rsidRDefault="00C933D1" w:rsidP="00C933D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933D1" w:rsidRDefault="00C933D1" w:rsidP="00C933D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C933D1" w:rsidRDefault="00C933D1" w:rsidP="00C933D1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231" w:rsidRDefault="00C933D1" w:rsidP="00C933D1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</w:t>
      </w:r>
      <w:r w:rsidR="00D05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231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D05156" w:rsidRDefault="00C933D1" w:rsidP="00D0515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45231">
        <w:rPr>
          <w:rFonts w:ascii="Times New Roman" w:hAnsi="Times New Roman" w:cs="Times New Roman"/>
          <w:sz w:val="28"/>
          <w:szCs w:val="28"/>
        </w:rPr>
        <w:t>Рішення</w:t>
      </w:r>
      <w:r w:rsidR="00D05156" w:rsidRPr="00D05156">
        <w:rPr>
          <w:rFonts w:ascii="Times New Roman" w:hAnsi="Times New Roman" w:cs="Times New Roman"/>
          <w:sz w:val="28"/>
          <w:szCs w:val="28"/>
        </w:rPr>
        <w:t xml:space="preserve"> дев'ятої</w:t>
      </w:r>
      <w:r w:rsidR="00145231">
        <w:rPr>
          <w:rFonts w:ascii="Times New Roman" w:hAnsi="Times New Roman" w:cs="Times New Roman"/>
          <w:sz w:val="28"/>
          <w:szCs w:val="28"/>
        </w:rPr>
        <w:t xml:space="preserve"> сесії </w:t>
      </w:r>
    </w:p>
    <w:p w:rsidR="00145231" w:rsidRPr="00D05156" w:rsidRDefault="00D05156">
      <w:pPr>
        <w:pStyle w:val="a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D05156">
        <w:rPr>
          <w:rFonts w:ascii="Times New Roman" w:hAnsi="Times New Roman" w:cs="Times New Roman"/>
          <w:sz w:val="28"/>
          <w:szCs w:val="28"/>
        </w:rPr>
        <w:t>Новосанжарської</w:t>
      </w:r>
      <w:proofErr w:type="spellEnd"/>
      <w:r w:rsidRPr="00D05156">
        <w:rPr>
          <w:rFonts w:ascii="Times New Roman" w:hAnsi="Times New Roman" w:cs="Times New Roman"/>
          <w:sz w:val="28"/>
          <w:szCs w:val="28"/>
        </w:rPr>
        <w:t xml:space="preserve"> </w:t>
      </w:r>
      <w:r w:rsidR="00145231" w:rsidRPr="00D05156">
        <w:rPr>
          <w:rFonts w:ascii="Times New Roman" w:hAnsi="Times New Roman" w:cs="Times New Roman"/>
          <w:color w:val="auto"/>
          <w:sz w:val="28"/>
          <w:szCs w:val="28"/>
        </w:rPr>
        <w:t>селищної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ради</w:t>
      </w:r>
      <w:r w:rsidR="00145231"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45231" w:rsidRPr="00D05156" w:rsidRDefault="00145231" w:rsidP="00D71485">
      <w:pPr>
        <w:pStyle w:val="a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</w:t>
      </w:r>
      <w:r w:rsidR="00D05156"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сьомого скликання </w:t>
      </w:r>
    </w:p>
    <w:p w:rsidR="00145231" w:rsidRPr="00D05156" w:rsidRDefault="00145231" w:rsidP="00D71485">
      <w:pPr>
        <w:pStyle w:val="a8"/>
        <w:jc w:val="center"/>
        <w:rPr>
          <w:color w:val="auto"/>
        </w:rPr>
      </w:pP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</w:t>
      </w:r>
      <w:r w:rsidR="00D05156"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від </w:t>
      </w:r>
      <w:r w:rsidR="00D05156" w:rsidRPr="00D05156">
        <w:rPr>
          <w:rFonts w:ascii="Times New Roman" w:hAnsi="Times New Roman" w:cs="Times New Roman"/>
          <w:color w:val="auto"/>
          <w:sz w:val="28"/>
          <w:szCs w:val="28"/>
        </w:rPr>
        <w:t>27 квітня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2018 року</w:t>
      </w:r>
    </w:p>
    <w:p w:rsidR="00145231" w:rsidRDefault="00145231">
      <w:pPr>
        <w:jc w:val="right"/>
        <w:rPr>
          <w:color w:val="800000"/>
          <w:sz w:val="28"/>
          <w:szCs w:val="28"/>
        </w:rPr>
      </w:pPr>
    </w:p>
    <w:p w:rsidR="00145231" w:rsidRDefault="00145231">
      <w:pPr>
        <w:jc w:val="both"/>
        <w:rPr>
          <w:color w:val="3333FF"/>
          <w:sz w:val="28"/>
          <w:szCs w:val="28"/>
        </w:rPr>
      </w:pPr>
    </w:p>
    <w:p w:rsidR="00145231" w:rsidRDefault="00145231">
      <w:pPr>
        <w:jc w:val="center"/>
        <w:rPr>
          <w:b/>
          <w:sz w:val="28"/>
          <w:szCs w:val="28"/>
        </w:rPr>
      </w:pPr>
    </w:p>
    <w:p w:rsidR="00145231" w:rsidRDefault="00145231">
      <w:pPr>
        <w:jc w:val="center"/>
        <w:rPr>
          <w:b/>
          <w:sz w:val="28"/>
          <w:szCs w:val="28"/>
        </w:rPr>
      </w:pPr>
    </w:p>
    <w:p w:rsidR="00145231" w:rsidRDefault="00145231">
      <w:pPr>
        <w:jc w:val="center"/>
        <w:rPr>
          <w:b/>
          <w:sz w:val="28"/>
          <w:szCs w:val="28"/>
        </w:rPr>
      </w:pPr>
    </w:p>
    <w:p w:rsidR="00145231" w:rsidRDefault="00145231">
      <w:pPr>
        <w:pStyle w:val="a8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ПРОГРАМА</w:t>
      </w: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ОЗДОРОВЛЕННЯ ТА ВІДПОЧИНКУ ДІТЕЙ</w:t>
      </w: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5231" w:rsidRDefault="00145231">
      <w:pPr>
        <w:pStyle w:val="a8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НА 2018-2019 РОКИ</w:t>
      </w: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rPr>
          <w:sz w:val="28"/>
          <w:szCs w:val="28"/>
        </w:rPr>
      </w:pPr>
    </w:p>
    <w:p w:rsidR="00145231" w:rsidRPr="00F575EF" w:rsidRDefault="00145231">
      <w:pPr>
        <w:pStyle w:val="a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575EF">
        <w:rPr>
          <w:rFonts w:ascii="Times New Roman" w:hAnsi="Times New Roman" w:cs="Times New Roman"/>
          <w:color w:val="auto"/>
          <w:sz w:val="28"/>
          <w:szCs w:val="28"/>
        </w:rPr>
        <w:t>смт Нові Санжари</w:t>
      </w:r>
    </w:p>
    <w:p w:rsidR="00145231" w:rsidRPr="00F575EF" w:rsidRDefault="00145231">
      <w:pPr>
        <w:pStyle w:val="a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45231" w:rsidRDefault="00145231">
      <w:pPr>
        <w:pStyle w:val="a8"/>
        <w:jc w:val="center"/>
        <w:rPr>
          <w:color w:val="800000"/>
        </w:rPr>
      </w:pPr>
      <w:r w:rsidRPr="00F575EF">
        <w:rPr>
          <w:rFonts w:ascii="Times New Roman" w:hAnsi="Times New Roman" w:cs="Times New Roman"/>
          <w:color w:val="auto"/>
          <w:sz w:val="28"/>
          <w:szCs w:val="28"/>
        </w:rPr>
        <w:t>2018</w:t>
      </w:r>
      <w:r w:rsidR="00C933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5EF">
        <w:rPr>
          <w:rFonts w:ascii="Times New Roman" w:hAnsi="Times New Roman" w:cs="Times New Roman"/>
          <w:color w:val="auto"/>
          <w:sz w:val="28"/>
          <w:szCs w:val="28"/>
        </w:rPr>
        <w:t>рік</w:t>
      </w:r>
    </w:p>
    <w:p w:rsidR="00145231" w:rsidRDefault="0014523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 М І С Т</w:t>
      </w:r>
    </w:p>
    <w:p w:rsidR="00145231" w:rsidRDefault="00145231">
      <w:pPr>
        <w:jc w:val="center"/>
        <w:rPr>
          <w:b/>
          <w:sz w:val="28"/>
          <w:szCs w:val="28"/>
        </w:rPr>
      </w:pP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 Програми.</w:t>
      </w: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Загальна частина. Визначення проблеми.</w:t>
      </w: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Мета  Програми.</w:t>
      </w: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Основні завдання Програми.</w:t>
      </w: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Фінансування Програми (додаток 1).</w:t>
      </w: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Напрями діяльності та заходи по виконанню Програми (додаток 2). </w:t>
      </w: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7.Очікувані результати виконання Програми (додаток 3).</w:t>
      </w: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145231" w:rsidRDefault="00145231">
      <w:pPr>
        <w:pStyle w:val="a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ПРОГРАМИ ОЗДОРОВЛЕННЯ ТА</w:t>
      </w:r>
    </w:p>
    <w:p w:rsidR="00145231" w:rsidRDefault="00145231">
      <w:pPr>
        <w:pStyle w:val="a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ВІДПОЧИНКУ ДІТЕЙ НА </w:t>
      </w:r>
      <w:r w:rsidRPr="00F575EF">
        <w:rPr>
          <w:rFonts w:ascii="Times New Roman" w:hAnsi="Times New Roman" w:cs="Times New Roman"/>
          <w:b/>
          <w:color w:val="auto"/>
          <w:sz w:val="28"/>
          <w:szCs w:val="28"/>
        </w:rPr>
        <w:t>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231" w:rsidRPr="00D05156" w:rsidRDefault="00145231" w:rsidP="00B119B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Ініціатор розроблення Програми: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відділ з питань освіти, культури, соціального захисту населення виконавчого комітету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Новосанжарської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селищної ради</w:t>
      </w:r>
    </w:p>
    <w:p w:rsidR="00145231" w:rsidRDefault="00145231" w:rsidP="00B119BE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2. Дата, номер і назва розпорядчого документа органу виконавчої влади про розроблення Програми</w:t>
      </w:r>
      <w:r>
        <w:rPr>
          <w:rFonts w:ascii="Times New Roman" w:hAnsi="Times New Roman" w:cs="Times New Roman"/>
          <w:sz w:val="28"/>
          <w:szCs w:val="28"/>
        </w:rPr>
        <w:t>: Закон України «Про оздоровлення та відпочинок дітей» від 04.09.2008 № 375-УІ</w:t>
      </w:r>
    </w:p>
    <w:p w:rsidR="00145231" w:rsidRDefault="0014523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Pr="00D05156" w:rsidRDefault="00145231" w:rsidP="00B119BE">
      <w:pPr>
        <w:pStyle w:val="a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3. Розробник Програми</w:t>
      </w:r>
      <w:r w:rsidRPr="00D05156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відділ з питань освіти, культури, соціального захисту населення виконавчого комітету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Новосанжарської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селищної ради</w:t>
      </w:r>
    </w:p>
    <w:p w:rsidR="00145231" w:rsidRPr="00D05156" w:rsidRDefault="00145231" w:rsidP="00B119BE">
      <w:pPr>
        <w:pStyle w:val="a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45231" w:rsidRPr="00D05156" w:rsidRDefault="00145231" w:rsidP="00B119BE">
      <w:pPr>
        <w:pStyle w:val="a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Співрозробники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Програми: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КЗ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Новосанжарський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Центр ПМСД», </w:t>
      </w:r>
    </w:p>
    <w:p w:rsidR="00145231" w:rsidRPr="00D05156" w:rsidRDefault="00145231" w:rsidP="00B119BE">
      <w:pPr>
        <w:pStyle w:val="a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центральна районна лікарня, відділ фінансування, економічного розвитку, бухгалтерського обліку та звітності виконавчого комітету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Новосанжарської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селищної ради</w:t>
      </w:r>
      <w:r w:rsidRPr="00D051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145231" w:rsidRDefault="00145231" w:rsidP="00B119B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231" w:rsidRPr="00D05156" w:rsidRDefault="00145231" w:rsidP="00B119BE">
      <w:pPr>
        <w:pStyle w:val="a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5. Відповідальний виконавець Програми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виконавчий комітет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Новосанжарської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селищної ради, відділ  з питань освіти, культури, соціального захисту населення  виконавчого комітету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Новосанжарської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селищної ради</w:t>
      </w:r>
    </w:p>
    <w:p w:rsidR="00145231" w:rsidRPr="00D05156" w:rsidRDefault="00145231" w:rsidP="00B119BE">
      <w:pPr>
        <w:pStyle w:val="a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45231" w:rsidRPr="00D05156" w:rsidRDefault="00145231" w:rsidP="00B119BE">
      <w:pPr>
        <w:pStyle w:val="a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6. Учасники Програми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відділи з питань освіти, культури, соціального захисту населення та фінансування, економічного розвитку, бухгалтерського обліку та звітності виконавчого комітету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Новосанжарської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селищної ради, центральна районна лікарня,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КЗ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Новосанжарський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Центр ПМСД»,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Новосанжарське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відділення поліції Кобеляцького відділу поліції Головного управління поліції в Полтавській області,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Новосанжарський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РВ УМНС України в Полтавській області, дитячо-юнацька спортивна школа, інформаційний центр «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Новосанжарщина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145231" w:rsidRPr="007441C7" w:rsidRDefault="00145231" w:rsidP="00B119BE">
      <w:pPr>
        <w:pStyle w:val="a8"/>
        <w:jc w:val="both"/>
      </w:pPr>
    </w:p>
    <w:p w:rsidR="00145231" w:rsidRDefault="00145231" w:rsidP="00B119BE">
      <w:pPr>
        <w:pStyle w:val="a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7. Термін реалізації Програми</w:t>
      </w:r>
      <w:r w:rsidRPr="00F575EF">
        <w:rPr>
          <w:rFonts w:ascii="Times New Roman" w:hAnsi="Times New Roman" w:cs="Times New Roman"/>
          <w:color w:val="auto"/>
          <w:sz w:val="28"/>
          <w:szCs w:val="28"/>
        </w:rPr>
        <w:t>: з 2018 по 2019 роки.</w:t>
      </w:r>
    </w:p>
    <w:p w:rsidR="00145231" w:rsidRDefault="0014523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7.1. Етапи виконання Програми: </w:t>
      </w:r>
      <w:r>
        <w:rPr>
          <w:rFonts w:ascii="Times New Roman" w:hAnsi="Times New Roman" w:cs="Times New Roman"/>
          <w:sz w:val="28"/>
          <w:szCs w:val="28"/>
        </w:rPr>
        <w:t>програма включає комплекс заходів постійного застосування, етапів чітко не визначено.</w:t>
      </w:r>
    </w:p>
    <w:p w:rsidR="00145231" w:rsidRDefault="0014523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 w:rsidP="00B119BE">
      <w:pPr>
        <w:pStyle w:val="a8"/>
        <w:jc w:val="both"/>
        <w:rPr>
          <w:rFonts w:ascii="Times New Roman" w:hAnsi="Times New Roman" w:cs="Times New Roman"/>
          <w:color w:val="9933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8. Перелік місцевих бюджетів, які беруть участь у виконанні Програми:</w:t>
      </w:r>
      <w:r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>бюджет об’єднаної територіальної громади, обласний бюджет, інші джерела</w:t>
      </w:r>
    </w:p>
    <w:p w:rsidR="00145231" w:rsidRPr="007441C7" w:rsidRDefault="00145231" w:rsidP="00B119BE">
      <w:pPr>
        <w:pStyle w:val="a8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145231" w:rsidRDefault="0014523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9. Загальний обсяг фінансових  ресурсів, необхідних для реалізації програми, всього</w:t>
      </w:r>
      <w:r w:rsidRPr="002C56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D7012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513</w:t>
      </w:r>
      <w:r w:rsidRPr="002C56A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,</w:t>
      </w:r>
      <w:r w:rsidR="00D7012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952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тис. грн</w:t>
      </w:r>
      <w:r>
        <w:rPr>
          <w:rFonts w:ascii="Times New Roman" w:hAnsi="Times New Roman" w:cs="Times New Roman"/>
          <w:b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у тому числі:</w:t>
      </w:r>
    </w:p>
    <w:p w:rsidR="00145231" w:rsidRDefault="00145231" w:rsidP="00B119B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9.1. Коштів </w:t>
      </w:r>
      <w:r w:rsidRPr="002C56AE">
        <w:rPr>
          <w:rFonts w:ascii="Times New Roman" w:hAnsi="Times New Roman" w:cs="Times New Roman"/>
          <w:color w:val="auto"/>
          <w:sz w:val="28"/>
          <w:szCs w:val="28"/>
        </w:rPr>
        <w:t>бюджет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C56AE">
        <w:rPr>
          <w:rFonts w:ascii="Times New Roman" w:hAnsi="Times New Roman" w:cs="Times New Roman"/>
          <w:color w:val="auto"/>
          <w:sz w:val="28"/>
          <w:szCs w:val="28"/>
        </w:rPr>
        <w:t xml:space="preserve"> об’єднаної територіальної громади</w:t>
      </w:r>
      <w:r w:rsidRPr="002C56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D7012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213</w:t>
      </w:r>
      <w:r w:rsidRPr="002C56A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,</w:t>
      </w:r>
      <w:r w:rsidR="00D7012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тис. грн</w:t>
      </w:r>
      <w:r>
        <w:rPr>
          <w:rFonts w:ascii="Times New Roman" w:hAnsi="Times New Roman" w:cs="Times New Roman"/>
          <w:b/>
          <w:sz w:val="28"/>
          <w:szCs w:val="28"/>
        </w:rPr>
        <w:t>.,</w:t>
      </w:r>
    </w:p>
    <w:p w:rsidR="00145231" w:rsidRDefault="00145231" w:rsidP="00B119B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231" w:rsidRPr="00935506" w:rsidRDefault="00145231" w:rsidP="00B119BE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935506">
        <w:rPr>
          <w:b/>
        </w:rPr>
        <w:t xml:space="preserve"> </w:t>
      </w:r>
      <w:r>
        <w:rPr>
          <w:b/>
        </w:rPr>
        <w:t xml:space="preserve">      </w:t>
      </w:r>
      <w:r w:rsidRPr="00935506">
        <w:rPr>
          <w:rFonts w:ascii="Times New Roman" w:hAnsi="Times New Roman" w:cs="Times New Roman"/>
          <w:b/>
          <w:sz w:val="28"/>
          <w:szCs w:val="28"/>
        </w:rPr>
        <w:t>коштів обласного бюджету:</w:t>
      </w:r>
      <w:r w:rsidRPr="00935506">
        <w:rPr>
          <w:rFonts w:ascii="Times New Roman" w:hAnsi="Times New Roman" w:cs="Times New Roman"/>
          <w:sz w:val="28"/>
          <w:szCs w:val="28"/>
        </w:rPr>
        <w:t xml:space="preserve"> </w:t>
      </w:r>
      <w:r w:rsidRPr="00935506">
        <w:rPr>
          <w:rFonts w:ascii="Times New Roman" w:hAnsi="Times New Roman" w:cs="Times New Roman"/>
          <w:b/>
          <w:sz w:val="28"/>
          <w:szCs w:val="28"/>
        </w:rPr>
        <w:t>72,752тис.грн.</w:t>
      </w:r>
    </w:p>
    <w:p w:rsidR="00145231" w:rsidRDefault="00145231" w:rsidP="00B119B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коштів інших джерел</w:t>
      </w:r>
      <w:r w:rsidRPr="002C56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Pr="002C56A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228,2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тис.грн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156" w:rsidRPr="00D05156" w:rsidRDefault="00D05156" w:rsidP="00B119B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231" w:rsidRDefault="00145231" w:rsidP="00B119B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Загальна частина</w:t>
      </w:r>
    </w:p>
    <w:p w:rsidR="00145231" w:rsidRDefault="00145231" w:rsidP="00B119B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231" w:rsidRPr="004916A4" w:rsidRDefault="00145231" w:rsidP="00B119BE">
      <w:pPr>
        <w:pStyle w:val="a8"/>
        <w:ind w:right="-144" w:firstLine="90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Конвенцією ООН про права дитини, ратифікованою Верховною Радою України, проголошено, що діти мають не тільки особливі потреби, а й громадські, політичні, соціальні, культурні та економічні права. Одним із найважливіших стратегічних завдань нашої держави щодо забезпечення соціального захисту дитинства є реалізація їх права на оздоровлення та відпочинок.</w:t>
      </w:r>
    </w:p>
    <w:p w:rsidR="00145231" w:rsidRDefault="00145231" w:rsidP="00B119BE">
      <w:pPr>
        <w:pStyle w:val="aa"/>
        <w:spacing w:before="0" w:after="0"/>
        <w:ind w:right="-144" w:firstLine="900"/>
        <w:jc w:val="both"/>
      </w:pPr>
      <w:r>
        <w:rPr>
          <w:color w:val="000000"/>
          <w:sz w:val="28"/>
          <w:szCs w:val="28"/>
        </w:rPr>
        <w:t>Стан здоров'я дітей – один  із  найважливіших показників рівня соціально-економічного розвитку суспільства, тому особливого значення набуває організація ефективного оздоровлення та відпочинку підростаючого покоління.</w:t>
      </w:r>
    </w:p>
    <w:p w:rsidR="00145231" w:rsidRPr="004916A4" w:rsidRDefault="00145231" w:rsidP="00B119BE">
      <w:pPr>
        <w:pStyle w:val="a8"/>
        <w:ind w:right="-144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>Одним із  основних  завдань громади до вирішення  проблем  підростаючого покоління є турбота про здоров'я дітей. Упродовж останніх років по Україні спостерігається тенденція до погіршення   стану   здоров'я   дітей,  що  зумовлено  негативними факторами соціально-економічного,  екологічного та психоемоційного характеру.  Вплив  негативно діючих  факторів  ризику,  в тому числі стресові перенавантаження, зокрема у шкільному віці, призводить до порушення  механізму  саморегуляції фізіологічних функцій і сприяє розвитку у дітей хронічних захворювань.</w:t>
      </w:r>
    </w:p>
    <w:p w:rsidR="00145231" w:rsidRDefault="00145231" w:rsidP="00B119BE">
      <w:pPr>
        <w:pStyle w:val="a8"/>
        <w:ind w:right="-144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>Тому заходи, що передбачаються даною Програмою, спрямовуються  на  збереження  здоров'я  підростаючого покоління   і,   в   першу   чергу, на   відпочинок та оздоровлення дітей пільгових категорій.</w:t>
      </w:r>
    </w:p>
    <w:p w:rsidR="00145231" w:rsidRPr="00A808A1" w:rsidRDefault="00145231" w:rsidP="00B119BE">
      <w:pPr>
        <w:pStyle w:val="HTML0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25"/>
      <w:bookmarkEnd w:id="0"/>
      <w: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інвалідності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несприятливих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комплексі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характеристик стану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благополуччя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вдається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дітей-сиріт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позбавлених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>.</w:t>
      </w:r>
      <w:bookmarkStart w:id="1" w:name="26"/>
      <w:bookmarkEnd w:id="1"/>
    </w:p>
    <w:p w:rsidR="00145231" w:rsidRDefault="00145231" w:rsidP="00B119B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У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Новосанжарській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об’єднаній територіальній громаді у 2017 році оздоровчими послугами забезпечено близько 250 дітей, що складає 27,5% від загальної кількості дітей шкільного віку.</w:t>
      </w:r>
      <w:r>
        <w:rPr>
          <w:rFonts w:ascii="Times New Roman" w:hAnsi="Times New Roman" w:cs="Times New Roman"/>
          <w:sz w:val="28"/>
          <w:szCs w:val="28"/>
        </w:rPr>
        <w:t xml:space="preserve"> Впродовж останніх років наймасовішою формою відпочинку та оздоровлення дітей залишаються табори з денним перебуванням при загальноосвітніх навчальних закладах.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>Оздоровленням та активним відпочинком у 3 заміських дитячих закладах оздоровлення та відпочинку</w:t>
      </w:r>
      <w:r w:rsidR="00D05156"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(«Антей», «Орлятко», Нові Санжари»)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охоплено понад 102 дитини громади</w:t>
      </w:r>
      <w:r>
        <w:rPr>
          <w:rFonts w:ascii="Times New Roman" w:hAnsi="Times New Roman" w:cs="Times New Roman"/>
          <w:color w:val="8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цих дитячих закладах в літній період працювали досвідчені педагоги, медики, кухонні працівники.</w:t>
      </w:r>
    </w:p>
    <w:p w:rsidR="00145231" w:rsidRDefault="00145231" w:rsidP="00B119B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Забезпечено стовідсоткове оздоровлення дітей-сиріт та дітей, позбавлених батьківського піклування, які перебувають під опікою та піклуванням, а також вихованців дитячих будинків сімейного типу і прийомних сімей.</w:t>
      </w:r>
    </w:p>
    <w:p w:rsidR="00145231" w:rsidRDefault="00145231" w:rsidP="00B119B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Відділом  з питань освіти, культури, соціального захисту населення  виконавчого комітету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Новосанжарської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 забезпечується організоване направлення дітей пільгових категорій громади на оздоровлення в дитячі заклади оздоровлення та відпочинку, розташовані в районі, області, на узбережжі Чорного та Азовського морів, в  УДЦ «Молода гвардія» (Одеса) та МДЦ «Артек» (Пуща-Водиця).</w:t>
      </w:r>
    </w:p>
    <w:p w:rsidR="00C933D1" w:rsidRDefault="00C933D1" w:rsidP="00B119B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 w:rsidP="00B119BE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5231" w:rsidRDefault="00145231" w:rsidP="00B1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45231" w:rsidRDefault="00145231" w:rsidP="00B119B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  ПРОГРАМИ</w:t>
      </w: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231" w:rsidRDefault="00145231" w:rsidP="00B119B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Програма оздоровлення і відпочинку дітей на   </w:t>
      </w:r>
      <w:r w:rsidRPr="00F575EF">
        <w:rPr>
          <w:rFonts w:ascii="Times New Roman" w:hAnsi="Times New Roman" w:cs="Times New Roman"/>
          <w:color w:val="auto"/>
          <w:sz w:val="28"/>
          <w:szCs w:val="28"/>
        </w:rPr>
        <w:t>2018-2019</w:t>
      </w:r>
      <w:r>
        <w:rPr>
          <w:rFonts w:ascii="Times New Roman" w:hAnsi="Times New Roman" w:cs="Times New Roman"/>
          <w:sz w:val="28"/>
          <w:szCs w:val="28"/>
        </w:rPr>
        <w:t xml:space="preserve"> роки (далі – Програма) розроблена з метою створення сприятливих умов для  </w:t>
      </w:r>
      <w:r>
        <w:rPr>
          <w:rFonts w:ascii="Times New Roman" w:hAnsi="Times New Roman" w:cs="Times New Roman"/>
          <w:color w:val="000000"/>
          <w:sz w:val="28"/>
          <w:szCs w:val="28"/>
        </w:rPr>
        <w:t>зміцнення фізичного та психічного здоров’я</w:t>
      </w:r>
      <w:r>
        <w:rPr>
          <w:rFonts w:ascii="Times New Roman" w:hAnsi="Times New Roman" w:cs="Times New Roman"/>
          <w:sz w:val="28"/>
          <w:szCs w:val="28"/>
        </w:rPr>
        <w:t xml:space="preserve"> дітей, їх якісного відпочинку та оздоровлення, збільшення кількості дітей, охоплених оздоровчими послугами.</w:t>
      </w:r>
    </w:p>
    <w:p w:rsidR="00C933D1" w:rsidRPr="000457BE" w:rsidRDefault="00C933D1" w:rsidP="00B119BE">
      <w:pPr>
        <w:pStyle w:val="a8"/>
        <w:ind w:firstLine="851"/>
        <w:jc w:val="both"/>
      </w:pPr>
    </w:p>
    <w:p w:rsidR="00145231" w:rsidRDefault="00145231" w:rsidP="00B119BE">
      <w:pPr>
        <w:pStyle w:val="a8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Основними завданнями Програми є:</w:t>
      </w:r>
    </w:p>
    <w:p w:rsidR="00C933D1" w:rsidRDefault="00C933D1" w:rsidP="00B119BE">
      <w:pPr>
        <w:pStyle w:val="a8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231" w:rsidRDefault="00145231" w:rsidP="00B119B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Збільшення кількості дітей, охоплених організованими формами відпочинку та оздоровлення, перш за все дітей, що потребують особливої соціальної уваги та підтримки: </w:t>
      </w:r>
    </w:p>
    <w:p w:rsidR="00145231" w:rsidRDefault="00145231" w:rsidP="00B119B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дітей-сиріт та дітей, позбавлених батьківського піклування, які перебувають під опікою/піклуванням, вихованців дитячих будинків сімейного типу і прийомних сімей;</w:t>
      </w:r>
    </w:p>
    <w:p w:rsidR="00145231" w:rsidRDefault="00145231" w:rsidP="00B119B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дітей-інвалідів;</w:t>
      </w:r>
    </w:p>
    <w:p w:rsidR="00145231" w:rsidRDefault="00145231" w:rsidP="00B119B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дітей, що перебувають на диспансерному обліку;</w:t>
      </w:r>
    </w:p>
    <w:p w:rsidR="00145231" w:rsidRDefault="00145231" w:rsidP="00B119B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 з багатодітних, малозабезпечених сімей;</w:t>
      </w:r>
    </w:p>
    <w:p w:rsidR="00145231" w:rsidRDefault="00145231" w:rsidP="00B119B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дітей, потерпілих від наслідків Чорнобильської катастрофи, та дітей, що постраждали внаслідок стихійного лиха, техногенних аварій, катастроф;</w:t>
      </w:r>
    </w:p>
    <w:p w:rsidR="00145231" w:rsidRDefault="00145231" w:rsidP="00B119B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талановитих та обдарованих дітей (переможців міжнародних, всеукраїнських , обласних, районних олімпіад, конкурсів, фестивалів, змагань,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спартакіад</w:t>
      </w:r>
      <w:proofErr w:type="spellEnd"/>
      <w:r>
        <w:rPr>
          <w:rFonts w:ascii="Times New Roman" w:hAnsi="Times New Roman" w:cs="Times New Roman"/>
          <w:sz w:val="28"/>
          <w:szCs w:val="28"/>
        </w:rPr>
        <w:t>, відмінників навчання, лідерів дитячих громадських організацій);</w:t>
      </w:r>
    </w:p>
    <w:p w:rsidR="00145231" w:rsidRDefault="00145231" w:rsidP="00B119B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дітей, батьки яких загинули від нещасних випадків на виробництві або під час виконання службових обов’язків;</w:t>
      </w:r>
    </w:p>
    <w:p w:rsidR="00145231" w:rsidRDefault="00145231" w:rsidP="00B119B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бездоглядних та безпритульних дітей;</w:t>
      </w:r>
    </w:p>
    <w:p w:rsidR="00145231" w:rsidRDefault="00145231" w:rsidP="00B119B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 працівників бюджетної сфери, агропромислового комплексу та соціальної сфери села.,</w:t>
      </w:r>
    </w:p>
    <w:p w:rsidR="00145231" w:rsidRDefault="00145231" w:rsidP="00B119B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дітей з сімей внутрішньо переміщених осіб, які фактично проживають </w:t>
      </w:r>
      <w:r w:rsidR="00D05156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</w:t>
      </w:r>
      <w:r w:rsidR="00D05156" w:rsidRPr="00D05156">
        <w:rPr>
          <w:rFonts w:ascii="Times New Roman" w:hAnsi="Times New Roman" w:cs="Times New Roman"/>
          <w:color w:val="auto"/>
          <w:sz w:val="28"/>
          <w:szCs w:val="28"/>
        </w:rPr>
        <w:t>ої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5156" w:rsidRPr="00D05156">
        <w:rPr>
          <w:rFonts w:ascii="Times New Roman" w:hAnsi="Times New Roman" w:cs="Times New Roman"/>
          <w:color w:val="auto"/>
          <w:sz w:val="28"/>
          <w:szCs w:val="28"/>
        </w:rPr>
        <w:t>селищної ради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145231" w:rsidRDefault="00145231" w:rsidP="00B119B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 учасників бойових дій.</w:t>
      </w:r>
    </w:p>
    <w:p w:rsidR="00145231" w:rsidRPr="00D441B8" w:rsidRDefault="00145231" w:rsidP="00B119BE">
      <w:pPr>
        <w:pStyle w:val="aa"/>
        <w:spacing w:before="0" w:after="0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441B8">
        <w:rPr>
          <w:sz w:val="28"/>
          <w:szCs w:val="28"/>
        </w:rPr>
        <w:t>2. Створення оптимальних умов для безпечного й ефективного перебування дітей у дитячих закладах оздоровлення та відпочинку.</w:t>
      </w:r>
    </w:p>
    <w:p w:rsidR="00145231" w:rsidRPr="00F575EF" w:rsidRDefault="00145231" w:rsidP="00B119BE">
      <w:pPr>
        <w:pStyle w:val="a8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75EF">
        <w:rPr>
          <w:rFonts w:ascii="Times New Roman" w:hAnsi="Times New Roman" w:cs="Times New Roman"/>
          <w:color w:val="auto"/>
          <w:sz w:val="28"/>
          <w:szCs w:val="28"/>
        </w:rPr>
        <w:t>3. Удосконалення та підтримка мережі дитячих закладів оздоровлення та відпочинку, поліпшення їх матеріально-технічного, інформаційно-методичного забезпечення.</w:t>
      </w:r>
    </w:p>
    <w:p w:rsidR="00145231" w:rsidRDefault="00145231" w:rsidP="00B119B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Підвищення престижу вітчизняної системи відпочинку та оздоровлення дітей.</w:t>
      </w:r>
    </w:p>
    <w:p w:rsidR="00145231" w:rsidRDefault="00145231" w:rsidP="00B1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45231" w:rsidRDefault="00145231" w:rsidP="00B119B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Фінансування програми</w:t>
      </w:r>
    </w:p>
    <w:p w:rsidR="00C933D1" w:rsidRDefault="00C933D1" w:rsidP="00B119B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231" w:rsidRDefault="00145231" w:rsidP="00B119BE">
      <w:pPr>
        <w:pStyle w:val="a8"/>
        <w:ind w:right="-144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Фінансове забезпечення виконання Програми здійснюється в межах видатків, передбачених в місцевому бюджеті на ці цілі, та з інших джерел, не заборонених законодавством.      </w:t>
      </w:r>
    </w:p>
    <w:p w:rsidR="00145231" w:rsidRDefault="00145231" w:rsidP="00B119B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Видатки, пов'язані з відпочинком та оздоровленням  дітей, здійснюються за рахунок виділених в установленому порядку коштів з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бюджету об’єднаної територіальної громади</w:t>
      </w:r>
      <w:r>
        <w:rPr>
          <w:rFonts w:ascii="Times New Roman" w:hAnsi="Times New Roman" w:cs="Times New Roman"/>
          <w:color w:val="8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обласного бюджету, коштів підприємств, установ, організацій, професійних спілок, позабюджетних фондів, а також добровільних внесків юридичних і фізичних осіб, коштів батьків та інших джерел, не заборонених законодавством. </w:t>
      </w:r>
    </w:p>
    <w:p w:rsidR="00145231" w:rsidRDefault="0014523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05156" w:rsidRDefault="00D05156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Додаток: таблиця №1 </w:t>
      </w:r>
    </w:p>
    <w:p w:rsidR="00145231" w:rsidRDefault="0014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145231" w:rsidRDefault="00145231">
      <w:pPr>
        <w:pStyle w:val="a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Додаток 1</w:t>
      </w:r>
    </w:p>
    <w:p w:rsidR="00145231" w:rsidRDefault="00145231">
      <w:pPr>
        <w:pStyle w:val="a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 Програми </w:t>
      </w:r>
    </w:p>
    <w:p w:rsidR="00145231" w:rsidRDefault="0014523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145231" w:rsidRDefault="00145231">
      <w:pPr>
        <w:pStyle w:val="a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Ресурсне забезпечення  Програми</w:t>
      </w: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оздоровлення та відпочинку дітей на </w:t>
      </w:r>
      <w:r w:rsidRPr="00F575EF">
        <w:rPr>
          <w:rFonts w:ascii="Times New Roman" w:hAnsi="Times New Roman" w:cs="Times New Roman"/>
          <w:b/>
          <w:color w:val="auto"/>
          <w:sz w:val="28"/>
          <w:szCs w:val="28"/>
        </w:rPr>
        <w:t>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(тис. грн.)</w:t>
      </w:r>
    </w:p>
    <w:tbl>
      <w:tblPr>
        <w:tblW w:w="820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1E0"/>
      </w:tblPr>
      <w:tblGrid>
        <w:gridCol w:w="1977"/>
        <w:gridCol w:w="1475"/>
        <w:gridCol w:w="2295"/>
        <w:gridCol w:w="2456"/>
      </w:tblGrid>
      <w:tr w:rsidR="00145231" w:rsidRPr="0046496F" w:rsidTr="00BA1C52">
        <w:trPr>
          <w:trHeight w:val="604"/>
        </w:trPr>
        <w:tc>
          <w:tcPr>
            <w:tcW w:w="1977" w:type="dxa"/>
            <w:vMerge w:val="restart"/>
            <w:tcMar>
              <w:left w:w="93" w:type="dxa"/>
            </w:tcMar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1475" w:type="dxa"/>
            <w:vMerge w:val="restart"/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Всього, витрати на виконання</w:t>
            </w:r>
          </w:p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</w:p>
        </w:tc>
        <w:tc>
          <w:tcPr>
            <w:tcW w:w="4751" w:type="dxa"/>
            <w:gridSpan w:val="2"/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Етапи виконання Програми</w:t>
            </w:r>
          </w:p>
        </w:tc>
      </w:tr>
      <w:tr w:rsidR="00145231" w:rsidRPr="0046496F" w:rsidTr="00BA1C52">
        <w:trPr>
          <w:trHeight w:val="711"/>
        </w:trPr>
        <w:tc>
          <w:tcPr>
            <w:tcW w:w="1977" w:type="dxa"/>
            <w:vMerge/>
            <w:tcMar>
              <w:left w:w="93" w:type="dxa"/>
            </w:tcMar>
            <w:vAlign w:val="center"/>
          </w:tcPr>
          <w:p w:rsidR="00145231" w:rsidRPr="0046496F" w:rsidRDefault="00145231" w:rsidP="00464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vAlign w:val="center"/>
          </w:tcPr>
          <w:p w:rsidR="00145231" w:rsidRPr="0046496F" w:rsidRDefault="00145231" w:rsidP="00464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1" w:type="dxa"/>
            <w:gridSpan w:val="2"/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І етап</w:t>
            </w:r>
          </w:p>
        </w:tc>
      </w:tr>
      <w:tr w:rsidR="00145231" w:rsidRPr="0046496F" w:rsidTr="00BA1C52">
        <w:trPr>
          <w:trHeight w:val="714"/>
        </w:trPr>
        <w:tc>
          <w:tcPr>
            <w:tcW w:w="1977" w:type="dxa"/>
            <w:vMerge/>
            <w:tcMar>
              <w:left w:w="93" w:type="dxa"/>
            </w:tcMar>
            <w:vAlign w:val="center"/>
          </w:tcPr>
          <w:p w:rsidR="00145231" w:rsidRPr="0046496F" w:rsidRDefault="00145231" w:rsidP="00464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vAlign w:val="center"/>
          </w:tcPr>
          <w:p w:rsidR="00145231" w:rsidRPr="0046496F" w:rsidRDefault="00145231" w:rsidP="00464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</w:tcPr>
          <w:p w:rsidR="00145231" w:rsidRPr="00F575EF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F575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 р.</w:t>
            </w:r>
          </w:p>
        </w:tc>
        <w:tc>
          <w:tcPr>
            <w:tcW w:w="2456" w:type="dxa"/>
          </w:tcPr>
          <w:p w:rsidR="00145231" w:rsidRPr="00F575EF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F575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 р.</w:t>
            </w:r>
          </w:p>
        </w:tc>
      </w:tr>
      <w:tr w:rsidR="00145231" w:rsidRPr="0046496F" w:rsidTr="00BA1C52">
        <w:tc>
          <w:tcPr>
            <w:tcW w:w="1977" w:type="dxa"/>
            <w:tcMar>
              <w:left w:w="93" w:type="dxa"/>
            </w:tcMar>
          </w:tcPr>
          <w:p w:rsidR="00145231" w:rsidRPr="0046496F" w:rsidRDefault="00145231" w:rsidP="0046496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0"/>
                <w:szCs w:val="20"/>
              </w:rPr>
              <w:t>Обсяг ресурсів, усього,</w:t>
            </w:r>
          </w:p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0"/>
                <w:szCs w:val="20"/>
              </w:rPr>
              <w:t>у тому числі:</w:t>
            </w:r>
          </w:p>
        </w:tc>
        <w:tc>
          <w:tcPr>
            <w:tcW w:w="1475" w:type="dxa"/>
          </w:tcPr>
          <w:p w:rsidR="00145231" w:rsidRPr="002C56AE" w:rsidRDefault="00D70122" w:rsidP="00D70122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513</w:t>
            </w:r>
            <w:r w:rsidR="00145231" w:rsidRPr="002C56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952</w:t>
            </w:r>
          </w:p>
        </w:tc>
        <w:tc>
          <w:tcPr>
            <w:tcW w:w="2295" w:type="dxa"/>
          </w:tcPr>
          <w:p w:rsidR="00145231" w:rsidRPr="002C56AE" w:rsidRDefault="00D70122" w:rsidP="00D70122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314</w:t>
            </w:r>
            <w:r w:rsidR="00145231" w:rsidRPr="002C56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="00145231" w:rsidRPr="002C56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56" w:type="dxa"/>
          </w:tcPr>
          <w:p w:rsidR="00145231" w:rsidRPr="002C56AE" w:rsidRDefault="00D70122" w:rsidP="00D70122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199</w:t>
            </w:r>
            <w:r w:rsidR="00145231" w:rsidRPr="002C56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145231" w:rsidRPr="0046496F" w:rsidTr="00BA1C52">
        <w:tc>
          <w:tcPr>
            <w:tcW w:w="1977" w:type="dxa"/>
            <w:tcMar>
              <w:left w:w="93" w:type="dxa"/>
            </w:tcMar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Державний бюджет</w:t>
            </w:r>
          </w:p>
        </w:tc>
        <w:tc>
          <w:tcPr>
            <w:tcW w:w="1475" w:type="dxa"/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5" w:type="dxa"/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56" w:type="dxa"/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5231" w:rsidRPr="0046496F" w:rsidTr="00BA1C52">
        <w:tc>
          <w:tcPr>
            <w:tcW w:w="1977" w:type="dxa"/>
            <w:tcMar>
              <w:left w:w="93" w:type="dxa"/>
            </w:tcMar>
          </w:tcPr>
          <w:p w:rsidR="00145231" w:rsidRPr="00BA1C52" w:rsidRDefault="00145231" w:rsidP="004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C52">
              <w:rPr>
                <w:rFonts w:ascii="Times New Roman" w:hAnsi="Times New Roman" w:cs="Times New Roman"/>
                <w:sz w:val="28"/>
                <w:szCs w:val="28"/>
              </w:rPr>
              <w:t>бюджет об’єднаної територіальної громади</w:t>
            </w:r>
          </w:p>
        </w:tc>
        <w:tc>
          <w:tcPr>
            <w:tcW w:w="1475" w:type="dxa"/>
          </w:tcPr>
          <w:p w:rsidR="00145231" w:rsidRPr="002C56AE" w:rsidRDefault="00D70122" w:rsidP="00D70122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213</w:t>
            </w:r>
            <w:r w:rsidR="00145231" w:rsidRPr="002C56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2295" w:type="dxa"/>
          </w:tcPr>
          <w:p w:rsidR="00145231" w:rsidRPr="002C56AE" w:rsidRDefault="00D70122" w:rsidP="00D70122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133</w:t>
            </w:r>
            <w:r w:rsidR="00145231" w:rsidRPr="002C56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  <w:tc>
          <w:tcPr>
            <w:tcW w:w="2456" w:type="dxa"/>
          </w:tcPr>
          <w:p w:rsidR="00145231" w:rsidRPr="002C56AE" w:rsidRDefault="00D70122" w:rsidP="00D70122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80</w:t>
            </w:r>
            <w:r w:rsidR="00145231" w:rsidRPr="002C56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145231" w:rsidRPr="0046496F" w:rsidTr="00BA1C52">
        <w:tc>
          <w:tcPr>
            <w:tcW w:w="1977" w:type="dxa"/>
            <w:tcMar>
              <w:left w:w="93" w:type="dxa"/>
            </w:tcMar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кошти небюджетних джерел</w:t>
            </w:r>
          </w:p>
        </w:tc>
        <w:tc>
          <w:tcPr>
            <w:tcW w:w="1475" w:type="dxa"/>
          </w:tcPr>
          <w:p w:rsidR="00145231" w:rsidRPr="002C56AE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2C56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228,2</w:t>
            </w:r>
          </w:p>
        </w:tc>
        <w:tc>
          <w:tcPr>
            <w:tcW w:w="2295" w:type="dxa"/>
          </w:tcPr>
          <w:p w:rsidR="00145231" w:rsidRPr="002C56AE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2C56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109,1</w:t>
            </w:r>
          </w:p>
        </w:tc>
        <w:tc>
          <w:tcPr>
            <w:tcW w:w="2456" w:type="dxa"/>
          </w:tcPr>
          <w:p w:rsidR="00145231" w:rsidRPr="002C56AE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2C56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119,1</w:t>
            </w:r>
          </w:p>
        </w:tc>
      </w:tr>
      <w:tr w:rsidR="00145231" w:rsidRPr="0046496F" w:rsidTr="00BA1C52">
        <w:tc>
          <w:tcPr>
            <w:tcW w:w="1977" w:type="dxa"/>
            <w:tcMar>
              <w:left w:w="93" w:type="dxa"/>
            </w:tcMar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1475" w:type="dxa"/>
          </w:tcPr>
          <w:p w:rsidR="00145231" w:rsidRPr="00935506" w:rsidRDefault="00145231" w:rsidP="009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A27">
              <w:rPr>
                <w:rFonts w:ascii="Times New Roman" w:hAnsi="Times New Roman" w:cs="Times New Roman"/>
                <w:sz w:val="24"/>
                <w:szCs w:val="24"/>
              </w:rPr>
              <w:t>72,75</w:t>
            </w:r>
          </w:p>
        </w:tc>
        <w:tc>
          <w:tcPr>
            <w:tcW w:w="2295" w:type="dxa"/>
          </w:tcPr>
          <w:p w:rsidR="00145231" w:rsidRPr="00935506" w:rsidRDefault="00145231" w:rsidP="009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A27">
              <w:rPr>
                <w:rFonts w:ascii="Times New Roman" w:hAnsi="Times New Roman" w:cs="Times New Roman"/>
                <w:sz w:val="24"/>
                <w:szCs w:val="24"/>
              </w:rPr>
              <w:t>72,752</w:t>
            </w:r>
          </w:p>
        </w:tc>
        <w:tc>
          <w:tcPr>
            <w:tcW w:w="2456" w:type="dxa"/>
          </w:tcPr>
          <w:p w:rsidR="00145231" w:rsidRPr="00935506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9355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</w:tbl>
    <w:p w:rsidR="00145231" w:rsidRDefault="00145231" w:rsidP="000457BE">
      <w:pPr>
        <w:pStyle w:val="a8"/>
        <w:ind w:left="-284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231" w:rsidRDefault="00145231" w:rsidP="000457BE">
      <w:pPr>
        <w:pStyle w:val="a8"/>
        <w:ind w:left="-284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Звітність про хід виконання Програми</w:t>
      </w:r>
    </w:p>
    <w:p w:rsidR="00C933D1" w:rsidRPr="004916A4" w:rsidRDefault="00C933D1" w:rsidP="000457BE">
      <w:pPr>
        <w:pStyle w:val="a8"/>
        <w:ind w:left="-284" w:right="-144"/>
        <w:jc w:val="center"/>
      </w:pPr>
    </w:p>
    <w:p w:rsidR="00145231" w:rsidRPr="004916A4" w:rsidRDefault="00145231" w:rsidP="000457BE">
      <w:pPr>
        <w:pStyle w:val="a8"/>
        <w:spacing w:line="300" w:lineRule="exact"/>
        <w:ind w:right="-144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Організацію управління та контроль за ходом виконання Програми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здійснює постійна комісія </w:t>
      </w:r>
      <w:r w:rsidRPr="004916A4">
        <w:rPr>
          <w:rFonts w:ascii="Times New Roman" w:hAnsi="Times New Roman" w:cs="Times New Roman"/>
          <w:sz w:val="28"/>
          <w:szCs w:val="28"/>
        </w:rPr>
        <w:t>селищної ради з питань соціальної політики і праці, освіти, культури, охорони здоров’я, дитини, молоді, фізкультури  та спорту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Після закінчення встановленого строку виконання Програми відповідальний виконавець Програми складає підсумковий звіт про результати її виконання та подає на розгляд до постійної депутатської </w:t>
      </w:r>
      <w:r w:rsidRPr="004916A4">
        <w:rPr>
          <w:rFonts w:ascii="Times New Roman" w:hAnsi="Times New Roman" w:cs="Times New Roman"/>
          <w:sz w:val="28"/>
          <w:szCs w:val="28"/>
        </w:rPr>
        <w:t>комісії селищної ради з питань соціальної політики і праці, освіти, культури, охорони здоров’я, дитини, молоді, фізкультури  та спорту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5231" w:rsidRDefault="0014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</w:p>
    <w:p w:rsidR="00145231" w:rsidRDefault="0014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45231" w:rsidSect="00FC56BE">
          <w:pgSz w:w="11906" w:h="16838"/>
          <w:pgMar w:top="540" w:right="850" w:bottom="360" w:left="1440" w:header="0" w:footer="0" w:gutter="0"/>
          <w:cols w:space="720"/>
          <w:formProt w:val="0"/>
          <w:docGrid w:linePitch="240" w:charSpace="-2049"/>
        </w:sectPr>
      </w:pPr>
    </w:p>
    <w:p w:rsidR="00145231" w:rsidRDefault="00145231" w:rsidP="00BA1C52">
      <w:pPr>
        <w:pStyle w:val="a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Додаток 2 до Програми</w:t>
      </w:r>
    </w:p>
    <w:p w:rsidR="00145231" w:rsidRDefault="00145231" w:rsidP="00BA1C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Напрями діяльності та заходи Програми</w:t>
      </w:r>
    </w:p>
    <w:p w:rsidR="00145231" w:rsidRDefault="00145231" w:rsidP="00BA1C52">
      <w:pPr>
        <w:pStyle w:val="a8"/>
        <w:jc w:val="center"/>
      </w:pPr>
      <w:r>
        <w:rPr>
          <w:rFonts w:ascii="Times New Roman" w:hAnsi="Times New Roman"/>
          <w:b/>
          <w:sz w:val="28"/>
          <w:szCs w:val="28"/>
        </w:rPr>
        <w:t>оздоровлення та відпочинку дітей на 2018-2019 роки</w:t>
      </w:r>
    </w:p>
    <w:tbl>
      <w:tblPr>
        <w:tblW w:w="1615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1E0"/>
      </w:tblPr>
      <w:tblGrid>
        <w:gridCol w:w="557"/>
        <w:gridCol w:w="1867"/>
        <w:gridCol w:w="2367"/>
        <w:gridCol w:w="1309"/>
        <w:gridCol w:w="2466"/>
        <w:gridCol w:w="1701"/>
        <w:gridCol w:w="1096"/>
        <w:gridCol w:w="1187"/>
        <w:gridCol w:w="1123"/>
        <w:gridCol w:w="2482"/>
      </w:tblGrid>
      <w:tr w:rsidR="00145231" w:rsidRPr="005D30EC" w:rsidTr="00445B71">
        <w:trPr>
          <w:trHeight w:val="435"/>
        </w:trPr>
        <w:tc>
          <w:tcPr>
            <w:tcW w:w="557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1867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Назва напряму діяльності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(пріоритетні завдання)</w:t>
            </w:r>
          </w:p>
        </w:tc>
        <w:tc>
          <w:tcPr>
            <w:tcW w:w="2367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309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 xml:space="preserve">Строк </w:t>
            </w:r>
          </w:p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виконан-</w:t>
            </w:r>
            <w:proofErr w:type="spellEnd"/>
            <w:r w:rsidRPr="005D30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ня Про-</w:t>
            </w:r>
          </w:p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 xml:space="preserve">грами        </w:t>
            </w:r>
          </w:p>
        </w:tc>
        <w:tc>
          <w:tcPr>
            <w:tcW w:w="2466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701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Джерела</w:t>
            </w:r>
          </w:p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фінансу-</w:t>
            </w:r>
            <w:proofErr w:type="spellEnd"/>
          </w:p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3406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Орієнтовні обсяги фінансування (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вартість</w:t>
            </w: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) тис. грн.</w:t>
            </w:r>
          </w:p>
        </w:tc>
        <w:tc>
          <w:tcPr>
            <w:tcW w:w="2482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145231" w:rsidRPr="005D30EC" w:rsidTr="00445B71">
        <w:trPr>
          <w:trHeight w:val="345"/>
        </w:trPr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у тому числі:</w:t>
            </w:r>
          </w:p>
        </w:tc>
        <w:tc>
          <w:tcPr>
            <w:tcW w:w="248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rPr>
          <w:trHeight w:val="315"/>
        </w:trPr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Cs w:val="20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Pr="005D30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Cs w:val="20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Pr="005D30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09" w:type="dxa"/>
            <w:gridSpan w:val="4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Збереження і розвиток мережі дитячих закладів оздоровлення і відпочинку дітей, поліпшення їх матеріально-технічної бази</w:t>
            </w:r>
          </w:p>
        </w:tc>
        <w:tc>
          <w:tcPr>
            <w:tcW w:w="1701" w:type="dxa"/>
          </w:tcPr>
          <w:p w:rsidR="00145231" w:rsidRPr="00D36C85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85">
              <w:rPr>
                <w:rFonts w:ascii="Times New Roman" w:hAnsi="Times New Roman" w:cs="Times New Roman"/>
              </w:rPr>
              <w:t>Без залучення бюджетних коштів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Підтримка закладів оздоровлення та відпочинку дітей у межах своїх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повно-важень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органами місцевого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само-врядування</w:t>
            </w:r>
            <w:proofErr w:type="spellEnd"/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1.1.Забезпечити на-дання 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пільг дитячим оздоровчим </w:t>
            </w:r>
            <w:proofErr w:type="spellStart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закла-дам</w:t>
            </w:r>
            <w:proofErr w:type="spellEnd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т.ч. </w:t>
            </w:r>
            <w:proofErr w:type="spellStart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санаторію-профілак-торію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«Антей»,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що-до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оплати за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зем-лекористування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комунально-побуто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ві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послуги,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придбан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продуктів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харчу-ван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сплати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подат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ків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і зборів 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Виконком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 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Забезпечення якісними оздоровчими 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та відпочинковими послугами дітей регіону в дитячих оздоровчих закладах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1.2.Забезпечити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перебійне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електро-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водо-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газо-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теплопостачання, виконання інших робіт щодо життєво важливих складових функціонування закладів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оздоровлен-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і відпочинку дітей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під час перебування в них дітей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Керівники дитячих закладів оздоровлення і відпочинку, виконком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1.3.Забезпечити встановлення від-повідних дорожніх знаків в місцях розташування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закла-дів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оздоровлення і відпочинку дітей, в т.ч. місцях для купання (пляжів). Організувати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пере-вірк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технічного стану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автотранспор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-ту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для перевезення дітей та забезпечити супроводження автобусів під час перевезення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Новосанжарське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відділення поліції Кобеляцького відділу поліції Головного управління національної поліції в Полтавській області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rPr>
          <w:trHeight w:val="1063"/>
        </w:trPr>
        <w:tc>
          <w:tcPr>
            <w:tcW w:w="557" w:type="dxa"/>
            <w:vMerge w:val="restart"/>
            <w:tcBorders>
              <w:top w:val="nil"/>
            </w:tcBorders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 w:val="restart"/>
            <w:tcBorders>
              <w:top w:val="nil"/>
            </w:tcBorders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1.4. Визначити місця відпочинку дітей на водних об’єктах за проектами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відведен-ня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земельних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діля-нок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у відповідності до діючих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норма-тивно-правових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актів.  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Виконком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 w:val="restart"/>
            <w:tcBorders>
              <w:top w:val="nil"/>
            </w:tcBorders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Забезпечення безпечного відпочинку </w:t>
            </w: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та оздоровлення дітей, попередження дитячого травматизму </w:t>
            </w: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та правопорушень</w:t>
            </w: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vMerge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1.5.Забезпечити проведення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обсте-ження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дна акваторії виділених пляжів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відпочинку дітей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водолазами-профе-сіоналами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підрозді-лів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які пройшли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ате-стацію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реєстрацію у Міністерстві над-звичайних ситуацій 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Керівники закладів оздоровлення та відпочинку дітей разом з РВ УМНС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України в Полтавській області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vMerge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1.6.Влаштувати рятувальні пости на водних об’єктах літнього відпочинку та оздоровлення дітей 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Керівники закладів оздоровлення та відпочинку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vMerge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1.7.Передбачити від-рахування коштів на виконання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протипо-жежних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заходів для приведення дитячих закладів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оздоровлен-ня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відпочинку в належний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протипо-жежний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стан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Керівники закладів оздоровлення та відпочинку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vMerge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1.8.Забезпечити про-ведення обстеження на наявність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вибухо-небезпечних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речо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вин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пристроїв на об’єктах літнього відпочинку та оздоровлення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дітей 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Керівники закладів оздоровлення та відпочинку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vMerge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1.9.Забезпечити по-стійний контроль за станом громадського порядку в місцях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відпочинку дітей 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Новосанжарське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 ВП Кобеляцького ВП ГУНП в Полтавській області 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rPr>
          <w:trHeight w:val="1260"/>
        </w:trPr>
        <w:tc>
          <w:tcPr>
            <w:tcW w:w="557" w:type="dxa"/>
            <w:vMerge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1.10.Забезпечити дієвий державний санітарний нагляд за підготовкою та </w:t>
            </w:r>
            <w:r>
              <w:rPr>
                <w:rFonts w:ascii="Times New Roman" w:hAnsi="Times New Roman"/>
                <w:sz w:val="24"/>
                <w:szCs w:val="24"/>
              </w:rPr>
              <w:t>роботою дитячих оздо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ровчих закладів, контроль за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дотри-манням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санітарних норм, якістю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харчу-вання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дітей з метою запобігання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інфек-ційним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захворюван-ням</w:t>
            </w:r>
            <w:proofErr w:type="spellEnd"/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>Новосанжарське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районне управління ГУ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>Держпродспожив-служби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>Плтавській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області</w:t>
            </w: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rPr>
          <w:trHeight w:val="390"/>
        </w:trPr>
        <w:tc>
          <w:tcPr>
            <w:tcW w:w="557" w:type="dxa"/>
            <w:tcBorders>
              <w:top w:val="nil"/>
            </w:tcBorders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nil"/>
            </w:tcBorders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Забезпечити збільшення видатків на харчування дітей в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таборах з денним перебуванням при закладах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загальної середньої освіти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Виконавчий комітет селищної ради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, директори шкіл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09" w:type="dxa"/>
            <w:gridSpan w:val="4"/>
          </w:tcPr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Зміцнення кадрового потенціалу та підвищення престижу праці в закладах оздоровлення та відпочинку дітей</w:t>
            </w:r>
          </w:p>
        </w:tc>
        <w:tc>
          <w:tcPr>
            <w:tcW w:w="1701" w:type="dxa"/>
          </w:tcPr>
          <w:p w:rsidR="00145231" w:rsidRPr="00762779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779">
              <w:rPr>
                <w:rFonts w:ascii="Times New Roman" w:hAnsi="Times New Roman" w:cs="Times New Roman"/>
              </w:rPr>
              <w:t>Без залучення бюджетних коштів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Інформаційно-консультаційна робота</w:t>
            </w: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2.1.</w:t>
            </w:r>
            <w:r w:rsidRPr="00D36C85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роботу  штабу з  організації </w:t>
            </w:r>
            <w:proofErr w:type="spellStart"/>
            <w:r w:rsidRPr="00D36C85">
              <w:rPr>
                <w:rFonts w:ascii="Times New Roman" w:hAnsi="Times New Roman" w:cs="Times New Roman"/>
                <w:sz w:val="24"/>
                <w:szCs w:val="24"/>
              </w:rPr>
              <w:t>оздоров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6C85">
              <w:rPr>
                <w:rFonts w:ascii="Times New Roman" w:hAnsi="Times New Roman" w:cs="Times New Roman"/>
                <w:sz w:val="24"/>
                <w:szCs w:val="24"/>
              </w:rPr>
              <w:t>лення</w:t>
            </w:r>
            <w:proofErr w:type="spellEnd"/>
            <w:r w:rsidRPr="00D36C85">
              <w:rPr>
                <w:rFonts w:ascii="Times New Roman" w:hAnsi="Times New Roman" w:cs="Times New Roman"/>
                <w:sz w:val="24"/>
                <w:szCs w:val="24"/>
              </w:rPr>
              <w:t xml:space="preserve"> та відпочинку дітей,  проведення  нарад, семінарів з питань підготовки та проведення оздоровчої кампанії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762779" w:rsidRDefault="00145231" w:rsidP="00BA1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ідділ  з питань освіти, культури, соціального захисту населення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виконав-чого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комітету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Ново-санжарської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селищ-ної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ради  </w:t>
            </w:r>
          </w:p>
        </w:tc>
        <w:tc>
          <w:tcPr>
            <w:tcW w:w="1701" w:type="dxa"/>
          </w:tcPr>
          <w:p w:rsidR="00145231" w:rsidRPr="00762779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0"/>
                <w:szCs w:val="20"/>
              </w:rPr>
              <w:t>Підвищення рівня відповідальності органів місцевого самоврядування,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30EC">
              <w:rPr>
                <w:rFonts w:ascii="Times New Roman" w:hAnsi="Times New Roman"/>
                <w:sz w:val="20"/>
                <w:szCs w:val="20"/>
              </w:rPr>
              <w:t xml:space="preserve">директорів закладів оздоровлення та відпочинку дітей щодо вирішення нагальних проблем оздоровлення і відпочинку дітей </w:t>
            </w:r>
            <w:r>
              <w:rPr>
                <w:rFonts w:ascii="Times New Roman" w:hAnsi="Times New Roman"/>
                <w:sz w:val="20"/>
                <w:szCs w:val="20"/>
              </w:rPr>
              <w:t>громади</w:t>
            </w:r>
            <w:r w:rsidRPr="005D3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5231" w:rsidRPr="005D30EC" w:rsidTr="00445B71">
        <w:tc>
          <w:tcPr>
            <w:tcW w:w="557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Кадрове забезпечення закладів оздоровлення та відпочинку дітей району</w:t>
            </w: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2.2.Забезпечити підготовку для роботи в закладах оздоровлення та відпо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чинку дітей кваліфікованих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пе-дагогів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медичних пра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цівників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ідділ  з питань освіти, культури, соціального захисту населення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виконав-чого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комітету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Ново-санжарської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селищ-ної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ради 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центральна районна лікарня 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2.3.Розробити і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за-твердити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штатні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роз-писи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закладів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оздо-ровлення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відпо-чинку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дітей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держав-ної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комунальної форми власності 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Керівники закладів оздоровлення та відпочинку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2.4.Організувати проведення навчання та перевірку знань з питань пожежної безпеки керівниками закладів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оздоровлен-ня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відпочинку дітей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РВ УМНС України в Полтавській області, керівники закладів оздоровлення та відпочинку дітей 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009" w:type="dxa"/>
            <w:gridSpan w:val="4"/>
          </w:tcPr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Забезпечення дітей організованими формами відпочинку та оздоровлення</w:t>
            </w:r>
          </w:p>
        </w:tc>
        <w:tc>
          <w:tcPr>
            <w:tcW w:w="1701" w:type="dxa"/>
          </w:tcPr>
          <w:p w:rsidR="00145231" w:rsidRPr="003D024C" w:rsidRDefault="00145231" w:rsidP="003D02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024C">
              <w:rPr>
                <w:rFonts w:ascii="Times New Roman" w:hAnsi="Times New Roman" w:cs="Times New Roman"/>
                <w:b/>
              </w:rPr>
              <w:t>Бюджет об’єднаної територіальної громади</w:t>
            </w: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Небюджетні джерела</w:t>
            </w:r>
          </w:p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Обласний бюджет</w:t>
            </w:r>
          </w:p>
        </w:tc>
        <w:tc>
          <w:tcPr>
            <w:tcW w:w="1096" w:type="dxa"/>
          </w:tcPr>
          <w:p w:rsidR="00145231" w:rsidRPr="00935506" w:rsidRDefault="00FC5E22" w:rsidP="00BA1C52">
            <w:pPr>
              <w:spacing w:after="0" w:line="240" w:lineRule="auto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213,0</w:t>
            </w:r>
          </w:p>
          <w:p w:rsidR="00145231" w:rsidRPr="00935506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FC5E22" w:rsidRPr="00935506" w:rsidRDefault="00FC5E2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Pr="00AC50AF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AC50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191,0</w:t>
            </w:r>
          </w:p>
          <w:p w:rsidR="00145231" w:rsidRPr="00935506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Pr="00C47510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C4751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72,752</w:t>
            </w:r>
          </w:p>
        </w:tc>
        <w:tc>
          <w:tcPr>
            <w:tcW w:w="1187" w:type="dxa"/>
          </w:tcPr>
          <w:p w:rsidR="00145231" w:rsidRPr="00AC50AF" w:rsidRDefault="00FC5E2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="00145231" w:rsidRPr="00AC50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  <w:r w:rsidR="00145231" w:rsidRPr="00AC50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,0</w:t>
            </w: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Pr="00AC50AF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AC50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90,5</w:t>
            </w:r>
          </w:p>
          <w:p w:rsidR="00145231" w:rsidRPr="00935506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color w:val="993300"/>
                <w:szCs w:val="20"/>
              </w:rPr>
            </w:pPr>
            <w:r w:rsidRPr="00C4751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72,752</w:t>
            </w:r>
          </w:p>
        </w:tc>
        <w:tc>
          <w:tcPr>
            <w:tcW w:w="1123" w:type="dxa"/>
          </w:tcPr>
          <w:p w:rsidR="00145231" w:rsidRPr="00AC50AF" w:rsidRDefault="00FC5E2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80</w:t>
            </w:r>
            <w:r w:rsidR="00145231" w:rsidRPr="00AC50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</w:t>
            </w: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Pr="00AC50AF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AC50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100,5</w:t>
            </w:r>
          </w:p>
          <w:p w:rsidR="00145231" w:rsidRPr="00935506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b/>
                <w:color w:val="993300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Оздоровлення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дітей, які потребують особливої соціальної уваги та підтримки</w:t>
            </w: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3.1.Забезпечити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формування банків даних дітей, які  потребують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особи-вої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соціальної уваги та підтримки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ідділ  з питань 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освіти, культури, соціального захисту населення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виконав-чого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комітету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Ново-санжарської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селищ-ної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ради  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Збільшення кількості дітей, охоплених оздоровчими послугами</w:t>
            </w:r>
          </w:p>
        </w:tc>
      </w:tr>
      <w:tr w:rsidR="00145231" w:rsidRPr="005D30EC" w:rsidTr="00445B71"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Забезпечити оздоровлення та відпочинок дітей, які потребують особ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вої соціальної уваги та підтримки в дитячих закладах оздоровлення та відпочинку району, області та за її межами, а саме: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 </w:t>
            </w:r>
            <w:r w:rsidRPr="003D024C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оплатою пу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тівок з бюджету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ОТГ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EC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дітей-сиріт, позбавлених батьківського </w:t>
            </w:r>
            <w:proofErr w:type="spellStart"/>
            <w:r w:rsidRPr="002E5EC4">
              <w:rPr>
                <w:rFonts w:ascii="Times New Roman" w:hAnsi="Times New Roman"/>
                <w:sz w:val="24"/>
                <w:szCs w:val="24"/>
                <w:u w:val="single"/>
              </w:rPr>
              <w:t>піклу-вання</w:t>
            </w:r>
            <w:proofErr w:type="spellEnd"/>
            <w:r w:rsidRPr="002E5EC4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вихованців дитячих будинків сімейного типу і прийомних сімей, дітей з </w:t>
            </w:r>
            <w:r w:rsidRPr="002E5EC4">
              <w:rPr>
                <w:rFonts w:ascii="Times New Roman" w:hAnsi="Times New Roman"/>
                <w:sz w:val="24"/>
                <w:szCs w:val="24"/>
                <w:u w:val="single"/>
              </w:rPr>
              <w:t>багатодітних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r w:rsidRPr="002E5EC4">
              <w:rPr>
                <w:rFonts w:ascii="Times New Roman" w:hAnsi="Times New Roman"/>
                <w:sz w:val="24"/>
                <w:szCs w:val="24"/>
                <w:u w:val="single"/>
              </w:rPr>
              <w:t>малозабезпечених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сімей, дітей,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потер-пілих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від наслідків стихійного лиха, техногенних аварій,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катастроф, дітей, батьки яких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заги-нули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від нещасних випадків на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вироб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ництві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або під час виконання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службо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обов’язків,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/>
                <w:sz w:val="24"/>
                <w:szCs w:val="24"/>
              </w:rPr>
              <w:t>-до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глядних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безпри-тульних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дітей,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дітей, які виховуються в сім’ях </w:t>
            </w:r>
            <w:r w:rsidRPr="002E5EC4">
              <w:rPr>
                <w:rFonts w:ascii="Times New Roman" w:hAnsi="Times New Roman"/>
                <w:sz w:val="24"/>
                <w:szCs w:val="24"/>
                <w:u w:val="single"/>
              </w:rPr>
              <w:t>внутрішньо переміщених осіб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фактично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прожива-ють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території ОТГ, та дітей, які вихову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ються </w:t>
            </w:r>
            <w:r w:rsidRPr="002E5EC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сім’ях учасників </w:t>
            </w:r>
            <w:proofErr w:type="spellStart"/>
            <w:r w:rsidRPr="002E5EC4">
              <w:rPr>
                <w:rFonts w:ascii="Times New Roman" w:hAnsi="Times New Roman"/>
                <w:sz w:val="24"/>
                <w:szCs w:val="24"/>
                <w:u w:val="single"/>
              </w:rPr>
              <w:t>бо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2E5EC4">
              <w:rPr>
                <w:rFonts w:ascii="Times New Roman" w:hAnsi="Times New Roman"/>
                <w:sz w:val="24"/>
                <w:szCs w:val="24"/>
                <w:u w:val="single"/>
              </w:rPr>
              <w:t>йових</w:t>
            </w:r>
            <w:proofErr w:type="spellEnd"/>
            <w:r w:rsidRPr="002E5EC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дій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або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загиб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лих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 зоні АТО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32926">
              <w:rPr>
                <w:rFonts w:ascii="Times New Roman" w:hAnsi="Times New Roman"/>
                <w:b/>
                <w:sz w:val="24"/>
                <w:szCs w:val="24"/>
              </w:rPr>
              <w:t>з 90%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оплатою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пу-тівок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 бюджету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ОТГ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дітей-інвалідів, 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2E5EC4"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оплатою путівок з бюджету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ОТГ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дітей, що перебувають на диспансерному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об-ліку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дітей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праців-ників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агропромисло-вого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комплексу та соціальної сфери села, дітей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пра-цівників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бюджетних установ 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оздоров-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чих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закладах району та за його межами 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593A27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ідділ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 питань освіти, культури, соціального захисту населення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фінансу-вав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ня</w:t>
            </w:r>
            <w:proofErr w:type="spellEnd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економічного розвитку, </w:t>
            </w:r>
            <w:proofErr w:type="spellStart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ського</w:t>
            </w:r>
            <w:proofErr w:type="spellEnd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обліку та звітності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виконав-чого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комітету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Ново-санжарської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селищ-ної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ради  </w:t>
            </w:r>
          </w:p>
        </w:tc>
        <w:tc>
          <w:tcPr>
            <w:tcW w:w="1701" w:type="dxa"/>
          </w:tcPr>
          <w:p w:rsidR="00145231" w:rsidRPr="00C32926" w:rsidRDefault="00145231" w:rsidP="00C32926">
            <w:pPr>
              <w:jc w:val="both"/>
              <w:rPr>
                <w:rFonts w:ascii="Times New Roman" w:hAnsi="Times New Roman" w:cs="Times New Roman"/>
              </w:rPr>
            </w:pPr>
            <w:r w:rsidRPr="00C32926">
              <w:rPr>
                <w:rFonts w:ascii="Times New Roman" w:hAnsi="Times New Roman" w:cs="Times New Roman"/>
              </w:rPr>
              <w:t>Бюджет об’єднаної територіальної громади</w:t>
            </w:r>
          </w:p>
          <w:p w:rsidR="00145231" w:rsidRPr="00C47510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1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Небюджетні джерела </w:t>
            </w:r>
          </w:p>
          <w:p w:rsidR="00145231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145231" w:rsidRPr="00C47510" w:rsidRDefault="00FC5E2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140,24</w:t>
            </w:r>
            <w:r w:rsidR="00145231" w:rsidRPr="00C4751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8</w:t>
            </w:r>
          </w:p>
          <w:p w:rsidR="00145231" w:rsidRPr="00C47510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C329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10">
              <w:rPr>
                <w:rFonts w:ascii="Times New Roman" w:hAnsi="Times New Roman"/>
                <w:color w:val="auto"/>
                <w:sz w:val="24"/>
                <w:szCs w:val="24"/>
              </w:rPr>
              <w:t>110,0</w:t>
            </w:r>
          </w:p>
          <w:p w:rsidR="00145231" w:rsidRPr="00C47510" w:rsidRDefault="00145231" w:rsidP="00C329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C329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C329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C329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C329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C32926">
            <w:pPr>
              <w:spacing w:after="0" w:line="240" w:lineRule="auto"/>
              <w:rPr>
                <w:color w:val="auto"/>
                <w:szCs w:val="20"/>
              </w:rPr>
            </w:pPr>
          </w:p>
        </w:tc>
        <w:tc>
          <w:tcPr>
            <w:tcW w:w="1187" w:type="dxa"/>
          </w:tcPr>
          <w:p w:rsidR="00145231" w:rsidRPr="00C47510" w:rsidRDefault="00FC5E2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60</w:t>
            </w:r>
            <w:r w:rsidR="00145231" w:rsidRPr="00C4751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248</w:t>
            </w:r>
          </w:p>
          <w:p w:rsidR="00145231" w:rsidRPr="00C47510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C32926">
            <w:pPr>
              <w:spacing w:after="0" w:line="240" w:lineRule="auto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C47510"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1123" w:type="dxa"/>
          </w:tcPr>
          <w:p w:rsidR="00145231" w:rsidRPr="00C47510" w:rsidRDefault="00FC5E2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80</w:t>
            </w:r>
            <w:r w:rsidR="00145231" w:rsidRPr="00C47510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145231" w:rsidRPr="00C4751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145231" w:rsidRPr="00C47510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C32926">
            <w:pPr>
              <w:spacing w:after="0" w:line="240" w:lineRule="auto"/>
              <w:rPr>
                <w:color w:val="auto"/>
                <w:szCs w:val="20"/>
              </w:rPr>
            </w:pPr>
            <w:r w:rsidRPr="00C47510">
              <w:rPr>
                <w:rFonts w:ascii="Times New Roman" w:hAnsi="Times New Roman"/>
                <w:color w:val="auto"/>
                <w:sz w:val="24"/>
                <w:szCs w:val="24"/>
              </w:rPr>
              <w:t>60,0</w:t>
            </w:r>
          </w:p>
        </w:tc>
        <w:tc>
          <w:tcPr>
            <w:tcW w:w="248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rPr>
          <w:trHeight w:val="720"/>
        </w:trPr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4C428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3.3. Забезпечити оздоровлення та відпочинок  з </w:t>
            </w:r>
            <w:r w:rsidR="004C428A" w:rsidRPr="004C428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E5EC4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оплатою путівок з</w:t>
            </w:r>
            <w:r w:rsidR="004C428A" w:rsidRPr="004C428A">
              <w:rPr>
                <w:rFonts w:ascii="Times New Roman" w:hAnsi="Times New Roman"/>
                <w:sz w:val="24"/>
                <w:szCs w:val="24"/>
              </w:rPr>
              <w:t>а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428A">
              <w:rPr>
                <w:rFonts w:ascii="Times New Roman" w:hAnsi="Times New Roman"/>
                <w:sz w:val="24"/>
                <w:szCs w:val="24"/>
              </w:rPr>
              <w:t>механі</w:t>
            </w:r>
            <w:r w:rsidR="004C428A" w:rsidRPr="004C428A">
              <w:rPr>
                <w:rFonts w:ascii="Times New Roman" w:hAnsi="Times New Roman"/>
                <w:sz w:val="24"/>
                <w:szCs w:val="24"/>
              </w:rPr>
              <w:t xml:space="preserve">змом </w:t>
            </w:r>
            <w:proofErr w:type="spellStart"/>
            <w:r w:rsidR="004C428A">
              <w:rPr>
                <w:rFonts w:ascii="Times New Roman" w:hAnsi="Times New Roman"/>
                <w:sz w:val="24"/>
                <w:szCs w:val="24"/>
              </w:rPr>
              <w:t>відшко-дування</w:t>
            </w:r>
            <w:proofErr w:type="spellEnd"/>
            <w:r w:rsidR="004C428A">
              <w:rPr>
                <w:rFonts w:ascii="Times New Roman" w:hAnsi="Times New Roman"/>
                <w:sz w:val="24"/>
                <w:szCs w:val="24"/>
              </w:rPr>
              <w:t xml:space="preserve"> частини вартості путівки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талановитих,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об-дарованих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дітей (переможців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міжна-родних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всеукраїн-ських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обласних, районних олімпіад, конкурсів,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фестива-лів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змагань,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спар-такіад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), відмінників навчання, лідерів дитячих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громад-ських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організацій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ідділ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 питань освіти, культури, соціального захисту населення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фінансу-вав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ня</w:t>
            </w:r>
            <w:proofErr w:type="spellEnd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економічного розвитку, </w:t>
            </w:r>
            <w:proofErr w:type="spellStart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ського</w:t>
            </w:r>
            <w:proofErr w:type="spellEnd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обліку та звітності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виконав-чого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комітету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Ново-санжарської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селищ-ної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ради  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Небюджет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ні джерела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145231" w:rsidRPr="000C7315" w:rsidRDefault="00145231" w:rsidP="004C428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0C7315">
              <w:rPr>
                <w:rFonts w:ascii="Times New Roman" w:hAnsi="Times New Roman"/>
                <w:color w:val="auto"/>
                <w:sz w:val="24"/>
                <w:szCs w:val="24"/>
              </w:rPr>
              <w:t>81,0</w:t>
            </w: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145231" w:rsidRPr="000C7315" w:rsidRDefault="00145231" w:rsidP="004C428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0C731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123" w:type="dxa"/>
          </w:tcPr>
          <w:p w:rsidR="00145231" w:rsidRPr="000C7315" w:rsidRDefault="00145231" w:rsidP="004C428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0C7315">
              <w:rPr>
                <w:rFonts w:ascii="Times New Roman" w:hAnsi="Times New Roman"/>
                <w:color w:val="auto"/>
                <w:sz w:val="24"/>
                <w:szCs w:val="24"/>
              </w:rPr>
              <w:t>40,5</w:t>
            </w: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rPr>
          <w:trHeight w:val="2852"/>
        </w:trPr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.Проводити робо</w:t>
            </w:r>
            <w:r>
              <w:rPr>
                <w:rFonts w:ascii="Times New Roman" w:hAnsi="Times New Roman"/>
                <w:sz w:val="24"/>
                <w:szCs w:val="24"/>
              </w:rPr>
              <w:t>-ту по забезпе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ченню санаторно-курортно</w:t>
            </w:r>
            <w:r>
              <w:rPr>
                <w:rFonts w:ascii="Times New Roman" w:hAnsi="Times New Roman"/>
                <w:sz w:val="24"/>
                <w:szCs w:val="24"/>
              </w:rPr>
              <w:t>-го оздо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ровлення дітей, що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перебува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ють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диспансер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ному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обліку, дітей-інвалідів та інших дітей пільгових категорій у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оздоров</w:t>
            </w:r>
            <w:r>
              <w:rPr>
                <w:rFonts w:ascii="Times New Roman" w:hAnsi="Times New Roman"/>
                <w:sz w:val="24"/>
                <w:szCs w:val="24"/>
              </w:rPr>
              <w:t>-чих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закла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дах санаторного типу 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2E5EC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Центральна районна лікарня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5E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КЗ</w:t>
            </w:r>
            <w:proofErr w:type="spellEnd"/>
            <w:r w:rsidRPr="002E5E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2E5E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2E5E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санжарський</w:t>
            </w:r>
            <w:proofErr w:type="spellEnd"/>
            <w:r w:rsidRPr="002E5E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Центр ПМСД»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rPr>
          <w:trHeight w:val="435"/>
        </w:trPr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pStyle w:val="a8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Сприяти </w:t>
            </w:r>
            <w:proofErr w:type="spellStart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оздо-ровленню</w:t>
            </w:r>
            <w:proofErr w:type="spellEnd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дітей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громади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механізм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вішкоду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частини вартості путівки дитячим закладам оздоровлення та відпочинку за надані послуги з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оздоров-лення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відпочинку дітей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які </w:t>
            </w:r>
            <w:proofErr w:type="spellStart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вихову-ються</w:t>
            </w:r>
            <w:proofErr w:type="spellEnd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сім’ях з дітьми. 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ідділ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 питань освіти, культури, соціального захисту населення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фінансу-вав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ня</w:t>
            </w:r>
            <w:proofErr w:type="spellEnd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економічного розвитку, </w:t>
            </w:r>
            <w:proofErr w:type="spellStart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ського</w:t>
            </w:r>
            <w:proofErr w:type="spellEnd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обліку та звітності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виконав-чого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комітету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Ново-санжарської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селищ-ної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ради  </w:t>
            </w:r>
          </w:p>
        </w:tc>
        <w:tc>
          <w:tcPr>
            <w:tcW w:w="1701" w:type="dxa"/>
          </w:tcPr>
          <w:p w:rsidR="00145231" w:rsidRPr="00593A27" w:rsidRDefault="00145231" w:rsidP="00593A27">
            <w:pPr>
              <w:jc w:val="both"/>
              <w:rPr>
                <w:rFonts w:ascii="Times New Roman" w:hAnsi="Times New Roman" w:cs="Times New Roman"/>
              </w:rPr>
            </w:pPr>
            <w:r w:rsidRPr="00C32926">
              <w:rPr>
                <w:rFonts w:ascii="Times New Roman" w:hAnsi="Times New Roman" w:cs="Times New Roman"/>
              </w:rPr>
              <w:t>Бюджет об’єднаної територіальної громади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Обласний бюджет</w:t>
            </w:r>
          </w:p>
        </w:tc>
        <w:tc>
          <w:tcPr>
            <w:tcW w:w="1096" w:type="dxa"/>
          </w:tcPr>
          <w:p w:rsidR="00145231" w:rsidRPr="00593A27" w:rsidRDefault="00145231" w:rsidP="0059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A27">
              <w:rPr>
                <w:rFonts w:ascii="Times New Roman" w:hAnsi="Times New Roman" w:cs="Times New Roman"/>
                <w:sz w:val="24"/>
                <w:szCs w:val="24"/>
              </w:rPr>
              <w:t>72,752</w:t>
            </w:r>
          </w:p>
          <w:p w:rsidR="00145231" w:rsidRPr="00593A27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31" w:rsidRPr="00593A27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31" w:rsidRPr="00593A27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31" w:rsidRPr="00593A27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31" w:rsidRPr="00593A27" w:rsidRDefault="00145231" w:rsidP="0059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A27">
              <w:rPr>
                <w:rFonts w:ascii="Times New Roman" w:hAnsi="Times New Roman" w:cs="Times New Roman"/>
                <w:sz w:val="24"/>
                <w:szCs w:val="24"/>
              </w:rPr>
              <w:t>72,752</w:t>
            </w:r>
          </w:p>
          <w:p w:rsidR="00145231" w:rsidRPr="00593A27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45231" w:rsidRPr="00593A27" w:rsidRDefault="00145231" w:rsidP="0059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A27">
              <w:rPr>
                <w:rFonts w:ascii="Times New Roman" w:hAnsi="Times New Roman" w:cs="Times New Roman"/>
                <w:sz w:val="24"/>
                <w:szCs w:val="24"/>
              </w:rPr>
              <w:t>72,752</w:t>
            </w:r>
          </w:p>
          <w:p w:rsidR="00145231" w:rsidRPr="00593A27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31" w:rsidRPr="00593A27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31" w:rsidRPr="00593A27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31" w:rsidRPr="00593A27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31" w:rsidRPr="00593A27" w:rsidRDefault="00145231" w:rsidP="0059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A27">
              <w:rPr>
                <w:rFonts w:ascii="Times New Roman" w:hAnsi="Times New Roman" w:cs="Times New Roman"/>
                <w:sz w:val="24"/>
                <w:szCs w:val="24"/>
              </w:rPr>
              <w:t>72,752</w:t>
            </w:r>
          </w:p>
          <w:p w:rsidR="00145231" w:rsidRPr="00593A27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0"/>
              </w:rPr>
              <w:t>-</w:t>
            </w:r>
          </w:p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0"/>
              </w:rPr>
              <w:t>-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8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rPr>
          <w:trHeight w:val="435"/>
        </w:trPr>
        <w:tc>
          <w:tcPr>
            <w:tcW w:w="557" w:type="dxa"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Вішкодування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частини вартості путівки дитячим закладам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оздо-ровлення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відпо-чинку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за надані послуги з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оздоров-лення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відпочинку дітей, які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вихо-вуються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 сім’ях з дітьми, встановити у розмірі не більше, ніж 70% від вартості путівки, а саме:</w:t>
            </w:r>
          </w:p>
          <w:p w:rsidR="00145231" w:rsidRPr="005D30EC" w:rsidRDefault="00CF59C5" w:rsidP="00BA1C52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 рахунок коштів місцевого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 xml:space="preserve"> бюджету на рівні до двох прожиткових </w:t>
            </w:r>
            <w:proofErr w:type="spellStart"/>
            <w:r w:rsidR="00145231" w:rsidRPr="005D30EC">
              <w:rPr>
                <w:rFonts w:ascii="Times New Roman" w:hAnsi="Times New Roman"/>
                <w:sz w:val="24"/>
                <w:szCs w:val="24"/>
              </w:rPr>
              <w:t>міні</w:t>
            </w:r>
            <w:r w:rsidR="00145231">
              <w:rPr>
                <w:rFonts w:ascii="Times New Roman" w:hAnsi="Times New Roman"/>
                <w:sz w:val="24"/>
                <w:szCs w:val="24"/>
              </w:rPr>
              <w:t>-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>мумів</w:t>
            </w:r>
            <w:proofErr w:type="spellEnd"/>
            <w:r w:rsidR="00145231" w:rsidRPr="005D30EC">
              <w:rPr>
                <w:rFonts w:ascii="Times New Roman" w:hAnsi="Times New Roman"/>
                <w:sz w:val="24"/>
                <w:szCs w:val="24"/>
              </w:rPr>
              <w:t xml:space="preserve"> для дітей відповідного віку</w:t>
            </w:r>
            <w:r w:rsidR="001452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231">
              <w:rPr>
                <w:rFonts w:ascii="Times New Roman" w:hAnsi="Times New Roman"/>
                <w:sz w:val="24"/>
                <w:szCs w:val="24"/>
              </w:rPr>
              <w:lastRenderedPageBreak/>
              <w:t>станом на початок оздоровчої зміни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 xml:space="preserve"> ;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за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ахунок коштів субвенції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бюджету у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розмі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рі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одного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прожитко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мінімуму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станом на початок оздоровчої зміни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ідділ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 питань освіти, культури, соціального захисту населення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фінансу-вав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ня</w:t>
            </w:r>
            <w:proofErr w:type="spellEnd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економічного розвитку, </w:t>
            </w:r>
            <w:proofErr w:type="spellStart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ського</w:t>
            </w:r>
            <w:proofErr w:type="spellEnd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обліку та звітності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виконав-чого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комітету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Ново-санжарської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селищ-ної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ради  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82" w:type="dxa"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8009" w:type="dxa"/>
            <w:gridSpan w:val="4"/>
          </w:tcPr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Соціально-педагогічна, медико-оздоровча робота в закладах оздоровлення і відпочинку дітей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36C85">
              <w:rPr>
                <w:rFonts w:ascii="Times New Roman" w:hAnsi="Times New Roman" w:cs="Times New Roman"/>
              </w:rPr>
              <w:t>Без залучення бюджетних коштів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Організація змістовного дозвілля дітей в дитячих закладах оздоровлення та відпочинку</w:t>
            </w: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4.1.Організувати у дитячих закладах оздоровлення та відпочинку різних типів бібліотечно-інформаційну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робо-ту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шляхом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створен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пунктів видачі літератури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Керівники оздоровчих закладів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Забезпечення якісними оздоровчими та відпочинковими послугами, формування патріотизму і духовності, пропаганда здорового способу життя та профілактика правопорушень серед дітей у дитячих оздоровчих закладах.</w:t>
            </w:r>
          </w:p>
        </w:tc>
      </w:tr>
      <w:tr w:rsidR="00145231" w:rsidRPr="005D30EC" w:rsidTr="00445B71"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4.2.Організувати проведення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крає-знавчих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екскурсій для дітей,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відпочи</w:t>
            </w:r>
            <w:r>
              <w:rPr>
                <w:rFonts w:ascii="Times New Roman" w:hAnsi="Times New Roman"/>
                <w:sz w:val="24"/>
                <w:szCs w:val="24"/>
              </w:rPr>
              <w:t>-ваючих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закладах оздоровлення та від-по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чинку, на їх замовлення. 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Керівники оздоровчих закладів  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4.3.Забезпечення провед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просвіт-ницько-профілак-тич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ної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роботи з дітьми та молоддю в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дитячих таборах оздоровлення та відпочинку району 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Районний центр соціальних служб для сім’ї, дітей та молоді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8009" w:type="dxa"/>
            <w:gridSpan w:val="4"/>
          </w:tcPr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Створення доступного та ефективного ринку послуг з оздоровлення та відпочинку дітей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Небюджет</w:t>
            </w: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ні джерела</w:t>
            </w:r>
          </w:p>
        </w:tc>
        <w:tc>
          <w:tcPr>
            <w:tcW w:w="1096" w:type="dxa"/>
          </w:tcPr>
          <w:p w:rsidR="00145231" w:rsidRPr="00935506" w:rsidRDefault="00145231" w:rsidP="004C428A">
            <w:pPr>
              <w:spacing w:after="0" w:line="240" w:lineRule="auto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Pr="00FF6BCD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FF6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37,2</w:t>
            </w:r>
          </w:p>
        </w:tc>
        <w:tc>
          <w:tcPr>
            <w:tcW w:w="1187" w:type="dxa"/>
          </w:tcPr>
          <w:p w:rsidR="00145231" w:rsidRPr="00935506" w:rsidRDefault="00145231" w:rsidP="004C428A">
            <w:pPr>
              <w:spacing w:after="0" w:line="240" w:lineRule="auto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Pr="00FF6BCD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FF6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18,6</w:t>
            </w:r>
          </w:p>
        </w:tc>
        <w:tc>
          <w:tcPr>
            <w:tcW w:w="1123" w:type="dxa"/>
          </w:tcPr>
          <w:p w:rsidR="00145231" w:rsidRPr="00935506" w:rsidRDefault="00145231" w:rsidP="004C428A">
            <w:pPr>
              <w:spacing w:after="0" w:line="240" w:lineRule="auto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Pr="00FF6BCD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FF6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18,6</w:t>
            </w:r>
          </w:p>
        </w:tc>
        <w:tc>
          <w:tcPr>
            <w:tcW w:w="2482" w:type="dxa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Здійснення заходів щодо забезпечення діяльності різних типів дитячих закладів оздоровлення та відпочинку</w:t>
            </w: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145231" w:rsidRPr="00CB4866" w:rsidRDefault="00145231" w:rsidP="002E13D2">
            <w:pPr>
              <w:ind w:right="-108"/>
            </w:pPr>
            <w:r w:rsidRPr="005D30EC">
              <w:rPr>
                <w:rFonts w:ascii="Times New Roman" w:hAnsi="Times New Roman"/>
                <w:sz w:val="24"/>
                <w:szCs w:val="24"/>
              </w:rPr>
              <w:t>5.1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3D2">
              <w:rPr>
                <w:rFonts w:ascii="Times New Roman" w:hAnsi="Times New Roman" w:cs="Times New Roman"/>
              </w:rPr>
              <w:t xml:space="preserve"> Забезпечити створення та роботу пришкільних та </w:t>
            </w:r>
            <w:proofErr w:type="spellStart"/>
            <w:r w:rsidRPr="002E13D2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-</w:t>
            </w:r>
            <w:r w:rsidRPr="002E13D2">
              <w:rPr>
                <w:rFonts w:ascii="Times New Roman" w:hAnsi="Times New Roman" w:cs="Times New Roman"/>
              </w:rPr>
              <w:t>фільних</w:t>
            </w:r>
            <w:proofErr w:type="spellEnd"/>
            <w:r w:rsidRPr="002E13D2">
              <w:rPr>
                <w:rFonts w:ascii="Times New Roman" w:hAnsi="Times New Roman" w:cs="Times New Roman"/>
              </w:rPr>
              <w:t xml:space="preserve"> таборів </w:t>
            </w:r>
            <w:proofErr w:type="spellStart"/>
            <w:r w:rsidRPr="002E13D2">
              <w:rPr>
                <w:rFonts w:ascii="Times New Roman" w:hAnsi="Times New Roman" w:cs="Times New Roman"/>
              </w:rPr>
              <w:t>відпо</w:t>
            </w:r>
            <w:r>
              <w:rPr>
                <w:rFonts w:ascii="Times New Roman" w:hAnsi="Times New Roman" w:cs="Times New Roman"/>
              </w:rPr>
              <w:t>-</w:t>
            </w:r>
            <w:r w:rsidRPr="002E13D2">
              <w:rPr>
                <w:rFonts w:ascii="Times New Roman" w:hAnsi="Times New Roman" w:cs="Times New Roman"/>
              </w:rPr>
              <w:t>чинку</w:t>
            </w:r>
            <w:proofErr w:type="spellEnd"/>
            <w:r w:rsidRPr="002E13D2">
              <w:rPr>
                <w:rFonts w:ascii="Times New Roman" w:hAnsi="Times New Roman" w:cs="Times New Roman"/>
              </w:rPr>
              <w:t xml:space="preserve"> з денним </w:t>
            </w:r>
            <w:proofErr w:type="spellStart"/>
            <w:r w:rsidRPr="002E13D2">
              <w:rPr>
                <w:rFonts w:ascii="Times New Roman" w:hAnsi="Times New Roman" w:cs="Times New Roman"/>
              </w:rPr>
              <w:t>пере</w:t>
            </w:r>
            <w:r>
              <w:rPr>
                <w:rFonts w:ascii="Times New Roman" w:hAnsi="Times New Roman" w:cs="Times New Roman"/>
              </w:rPr>
              <w:t>-</w:t>
            </w:r>
            <w:r w:rsidRPr="002E13D2">
              <w:rPr>
                <w:rFonts w:ascii="Times New Roman" w:hAnsi="Times New Roman" w:cs="Times New Roman"/>
              </w:rPr>
              <w:t>буванням</w:t>
            </w:r>
            <w:proofErr w:type="spellEnd"/>
            <w:r w:rsidRPr="002E13D2">
              <w:rPr>
                <w:rFonts w:ascii="Times New Roman" w:hAnsi="Times New Roman" w:cs="Times New Roman"/>
              </w:rPr>
              <w:t xml:space="preserve">  на базі </w:t>
            </w:r>
            <w:proofErr w:type="spellStart"/>
            <w:r w:rsidRPr="002E13D2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-</w:t>
            </w:r>
            <w:r w:rsidRPr="002E13D2">
              <w:rPr>
                <w:rFonts w:ascii="Times New Roman" w:hAnsi="Times New Roman" w:cs="Times New Roman"/>
              </w:rPr>
              <w:t>кладів</w:t>
            </w:r>
            <w:proofErr w:type="spellEnd"/>
            <w:r w:rsidRPr="002E13D2">
              <w:rPr>
                <w:rFonts w:ascii="Times New Roman" w:hAnsi="Times New Roman" w:cs="Times New Roman"/>
              </w:rPr>
              <w:t xml:space="preserve"> загальної </w:t>
            </w:r>
            <w:proofErr w:type="spellStart"/>
            <w:r w:rsidRPr="002E13D2">
              <w:rPr>
                <w:rFonts w:ascii="Times New Roman" w:hAnsi="Times New Roman" w:cs="Times New Roman"/>
              </w:rPr>
              <w:t>серед</w:t>
            </w:r>
            <w:r>
              <w:rPr>
                <w:rFonts w:ascii="Times New Roman" w:hAnsi="Times New Roman" w:cs="Times New Roman"/>
              </w:rPr>
              <w:t>-</w:t>
            </w:r>
            <w:r w:rsidRPr="002E13D2">
              <w:rPr>
                <w:rFonts w:ascii="Times New Roman" w:hAnsi="Times New Roman" w:cs="Times New Roman"/>
              </w:rPr>
              <w:t>ньої</w:t>
            </w:r>
            <w:proofErr w:type="spellEnd"/>
            <w:r w:rsidRPr="002E13D2">
              <w:rPr>
                <w:rFonts w:ascii="Times New Roman" w:hAnsi="Times New Roman" w:cs="Times New Roman"/>
              </w:rPr>
              <w:t xml:space="preserve"> освіти ОТГ не менше 14 робочих днів</w:t>
            </w:r>
            <w:r w:rsidRPr="00CB4866">
              <w:t xml:space="preserve">. 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2E13D2" w:rsidRDefault="00145231" w:rsidP="00BA1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Керівники закладів загальної середньої освіти,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відділи  з </w:t>
            </w:r>
            <w:proofErr w:type="spellStart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тань</w:t>
            </w:r>
            <w:proofErr w:type="spellEnd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освіти, культури, соціального захисту населення, </w:t>
            </w:r>
            <w:proofErr w:type="spellStart"/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фінансу-вання</w:t>
            </w:r>
            <w:proofErr w:type="spellEnd"/>
            <w:r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, економічного розвитку, </w:t>
            </w:r>
            <w:proofErr w:type="spellStart"/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бухгалтер-ського</w:t>
            </w:r>
            <w:proofErr w:type="spellEnd"/>
            <w:r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</w:t>
            </w:r>
            <w:proofErr w:type="spellStart"/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звіт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ності</w:t>
            </w:r>
            <w:proofErr w:type="spellEnd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виконавчого </w:t>
            </w:r>
            <w:proofErr w:type="spellStart"/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мітету</w:t>
            </w:r>
            <w:proofErr w:type="spellEnd"/>
            <w:r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Новосанжар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ської</w:t>
            </w:r>
            <w:proofErr w:type="spellEnd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Небюджет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ні джерела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145231" w:rsidRPr="00935506" w:rsidRDefault="00145231" w:rsidP="004C428A">
            <w:pPr>
              <w:spacing w:after="0" w:line="240" w:lineRule="auto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FF6BCD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FF6BCD">
              <w:rPr>
                <w:rFonts w:ascii="Times New Roman" w:hAnsi="Times New Roman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187" w:type="dxa"/>
          </w:tcPr>
          <w:p w:rsidR="00145231" w:rsidRPr="00935506" w:rsidRDefault="00145231" w:rsidP="004C428A">
            <w:pPr>
              <w:spacing w:after="0" w:line="240" w:lineRule="auto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FF6BCD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FF6BCD">
              <w:rPr>
                <w:rFonts w:ascii="Times New Roman" w:hAnsi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1123" w:type="dxa"/>
          </w:tcPr>
          <w:p w:rsidR="00145231" w:rsidRPr="00935506" w:rsidRDefault="00145231" w:rsidP="004C428A">
            <w:pPr>
              <w:spacing w:after="0" w:line="240" w:lineRule="auto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FF6BCD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FF6BCD">
              <w:rPr>
                <w:rFonts w:ascii="Times New Roman" w:hAnsi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2482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Забезпечення якісними оздоровчими та відпочинковими послугами дітей району в дитячих оздоровчих закладах</w:t>
            </w:r>
          </w:p>
        </w:tc>
      </w:tr>
      <w:tr w:rsidR="00145231" w:rsidRPr="005D30EC" w:rsidTr="00445B71"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.Забезпечити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користання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 літній період спортивної бази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дитячо-юнаць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кої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спортивної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шко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для продовження навчально-трену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вального процесу. Залучити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тренерсько</w:t>
            </w:r>
            <w:proofErr w:type="spellEnd"/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-викла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дацький склад спортивної школи для проведення спортивно-масової роботи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 питань </w:t>
            </w:r>
            <w:proofErr w:type="spellStart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культури, </w:t>
            </w:r>
            <w:proofErr w:type="spellStart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соціаль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захисту </w:t>
            </w:r>
            <w:proofErr w:type="spellStart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виконавчого </w:t>
            </w:r>
            <w:proofErr w:type="spellStart"/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комі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тету</w:t>
            </w:r>
            <w:proofErr w:type="spellEnd"/>
            <w:r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Новосанжарсь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кої</w:t>
            </w:r>
            <w:proofErr w:type="spellEnd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селищної ради,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Забезпечити оздоровлення вихованців дитячо-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юнацької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спор-тивної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школи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466" w:type="dxa"/>
          </w:tcPr>
          <w:p w:rsidR="00145231" w:rsidRPr="00524928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ідділ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 питань освіти, культури, соціального захисту 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фінансу-вав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ня</w:t>
            </w:r>
            <w:proofErr w:type="spellEnd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економічного розвитку, </w:t>
            </w:r>
            <w:proofErr w:type="spellStart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ського</w:t>
            </w:r>
            <w:proofErr w:type="spellEnd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обліку та </w:t>
            </w:r>
            <w:proofErr w:type="spellStart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звіт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ності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виконавчого комітету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Новосан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жарської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селищ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ної ради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, ДЮСШ</w:t>
            </w:r>
          </w:p>
        </w:tc>
        <w:tc>
          <w:tcPr>
            <w:tcW w:w="1701" w:type="dxa"/>
          </w:tcPr>
          <w:p w:rsidR="00145231" w:rsidRPr="005D30EC" w:rsidRDefault="00145231" w:rsidP="00FF6B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Небюджет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ні джерела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C47510" w:rsidRDefault="004C428A" w:rsidP="004C428A">
            <w:pPr>
              <w:spacing w:after="0" w:line="240" w:lineRule="auto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  </w:t>
            </w:r>
            <w:r w:rsidR="00145231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187" w:type="dxa"/>
          </w:tcPr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C47510" w:rsidRDefault="004C428A" w:rsidP="00FF6BCD">
            <w:pPr>
              <w:spacing w:after="0" w:line="240" w:lineRule="auto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   </w:t>
            </w:r>
            <w:r w:rsidR="00145231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23" w:type="dxa"/>
          </w:tcPr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C47510" w:rsidRDefault="004C428A" w:rsidP="004C428A">
            <w:pPr>
              <w:spacing w:after="0" w:line="240" w:lineRule="auto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   </w:t>
            </w:r>
            <w:r w:rsidR="00145231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248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Організаційне забезпечення оздоровлення дітей, які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потре-бують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особли-вих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умов для оздоровлення</w:t>
            </w:r>
          </w:p>
        </w:tc>
        <w:tc>
          <w:tcPr>
            <w:tcW w:w="2367" w:type="dxa"/>
          </w:tcPr>
          <w:p w:rsidR="00145231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.Забезпечити максимальне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тання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бази денн</w:t>
            </w:r>
            <w:r>
              <w:rPr>
                <w:rFonts w:ascii="Times New Roman" w:hAnsi="Times New Roman"/>
                <w:sz w:val="24"/>
                <w:szCs w:val="24"/>
              </w:rPr>
              <w:t>их стаціонарів, фізіотерапевтичного, дитячого від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ділень для дітей пільгових категорій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5231" w:rsidRPr="007820C6" w:rsidRDefault="00145231" w:rsidP="00BA1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За необхідності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давати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невід</w:t>
            </w:r>
            <w:r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кладну стаціонарну та </w:t>
            </w:r>
            <w:proofErr w:type="spellStart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ціалізовану</w:t>
            </w:r>
            <w:proofErr w:type="spellEnd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 медичну допомогу в </w:t>
            </w:r>
            <w:proofErr w:type="spellStart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ліку-вально-профілактич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 області дітям, які </w:t>
            </w:r>
            <w:proofErr w:type="spellStart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перебува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ють</w:t>
            </w:r>
            <w:proofErr w:type="spellEnd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 на оздоровленні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Центральна районна лікарня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Новосанжарський</w:t>
            </w:r>
            <w:proofErr w:type="spellEnd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 Центр ПМСД»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Контроль за виконанням Програми</w:t>
            </w: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5.5.Забезпечити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здій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моніто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рингу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реалізації заходів Програми та ефективності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діяль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ності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закладів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ровлення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відпо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чинку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дітей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 питань </w:t>
            </w:r>
            <w:proofErr w:type="spellStart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культури, </w:t>
            </w:r>
            <w:proofErr w:type="spellStart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соціаль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захисту </w:t>
            </w:r>
            <w:proofErr w:type="spellStart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виконавчого </w:t>
            </w:r>
            <w:proofErr w:type="spellStart"/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комі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тету</w:t>
            </w:r>
            <w:proofErr w:type="spellEnd"/>
            <w:r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Новосанжарсь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кої</w:t>
            </w:r>
            <w:proofErr w:type="spellEnd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Стимулювання закладів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оздо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ровлен</w:t>
            </w:r>
            <w:r>
              <w:rPr>
                <w:rFonts w:ascii="Times New Roman" w:hAnsi="Times New Roman"/>
                <w:sz w:val="24"/>
                <w:szCs w:val="24"/>
              </w:rPr>
              <w:t>-ня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від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починку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розвитку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модерні-зації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матері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ально-технічної бази,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підви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щення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якості та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ширення асортименту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оздоровчо-розважаль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них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 послуг </w:t>
            </w:r>
          </w:p>
        </w:tc>
      </w:tr>
      <w:tr w:rsidR="00145231" w:rsidRPr="005D30EC" w:rsidTr="00445B71"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Формування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інформаційного простору для реалізації оздоровчої кампанії</w:t>
            </w: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5.6.Забезпечити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ши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рокий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інформацій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супровід заходів з виконання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Програ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spellEnd"/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 питань </w:t>
            </w:r>
            <w:proofErr w:type="spellStart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</w:t>
            </w:r>
            <w:proofErr w:type="spellEnd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культури, </w:t>
            </w:r>
            <w:proofErr w:type="spellStart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соціаль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захисту </w:t>
            </w:r>
            <w:proofErr w:type="spellStart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виконавчого </w:t>
            </w:r>
            <w:proofErr w:type="spellStart"/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комі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тету</w:t>
            </w:r>
            <w:proofErr w:type="spellEnd"/>
            <w:r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Новосанжарсь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кої</w:t>
            </w:r>
            <w:proofErr w:type="spellEnd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селищної ради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Інформаційний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Новосанжар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керівники закладів оздоров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лення та відпочинку дітей (за згодою)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10267" w:type="dxa"/>
            <w:gridSpan w:val="6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ВСЬОГО</w:t>
            </w:r>
          </w:p>
        </w:tc>
        <w:tc>
          <w:tcPr>
            <w:tcW w:w="1096" w:type="dxa"/>
          </w:tcPr>
          <w:p w:rsidR="00145231" w:rsidRPr="00D25845" w:rsidRDefault="00D70122" w:rsidP="00D70122">
            <w:pPr>
              <w:spacing w:after="0" w:line="240" w:lineRule="auto"/>
              <w:jc w:val="both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513</w:t>
            </w:r>
            <w:r w:rsidR="00145231" w:rsidRPr="00D25845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1187" w:type="dxa"/>
          </w:tcPr>
          <w:p w:rsidR="00145231" w:rsidRPr="00D25845" w:rsidRDefault="00D70122" w:rsidP="00D7012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314</w:t>
            </w:r>
            <w:r w:rsidR="00145231" w:rsidRPr="00D2584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</w:t>
            </w:r>
            <w:r w:rsidR="00145231" w:rsidRPr="00D2584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145231" w:rsidRPr="00D25845" w:rsidRDefault="00D70122" w:rsidP="00D7012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199</w:t>
            </w:r>
            <w:r w:rsidR="00145231" w:rsidRPr="00D2584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45231" w:rsidRDefault="00145231" w:rsidP="00BA1C52">
      <w:pPr>
        <w:pStyle w:val="a8"/>
        <w:rPr>
          <w:b/>
          <w:sz w:val="28"/>
          <w:szCs w:val="28"/>
        </w:rPr>
      </w:pPr>
    </w:p>
    <w:p w:rsidR="00145231" w:rsidRDefault="00145231" w:rsidP="00BA1C52">
      <w:pPr>
        <w:pStyle w:val="a8"/>
        <w:rPr>
          <w:b/>
          <w:sz w:val="28"/>
          <w:szCs w:val="28"/>
        </w:rPr>
      </w:pPr>
    </w:p>
    <w:p w:rsidR="00145231" w:rsidRDefault="00145231" w:rsidP="00BA1C52">
      <w:pPr>
        <w:pStyle w:val="a8"/>
        <w:rPr>
          <w:b/>
          <w:sz w:val="28"/>
          <w:szCs w:val="28"/>
        </w:rPr>
      </w:pPr>
    </w:p>
    <w:p w:rsidR="00145231" w:rsidRDefault="00145231" w:rsidP="00BA1C52">
      <w:pPr>
        <w:pStyle w:val="a8"/>
        <w:rPr>
          <w:b/>
          <w:sz w:val="28"/>
          <w:szCs w:val="28"/>
        </w:rPr>
      </w:pPr>
    </w:p>
    <w:p w:rsidR="00145231" w:rsidRDefault="00145231" w:rsidP="00BA1C52">
      <w:pPr>
        <w:pStyle w:val="a8"/>
        <w:rPr>
          <w:b/>
          <w:sz w:val="28"/>
          <w:szCs w:val="28"/>
        </w:rPr>
      </w:pPr>
    </w:p>
    <w:p w:rsidR="00145231" w:rsidRDefault="00145231" w:rsidP="00BA1C52">
      <w:pPr>
        <w:pStyle w:val="a8"/>
        <w:rPr>
          <w:b/>
          <w:sz w:val="28"/>
          <w:szCs w:val="28"/>
        </w:rPr>
      </w:pPr>
    </w:p>
    <w:p w:rsidR="00145231" w:rsidRDefault="00145231" w:rsidP="00BA1C52">
      <w:pPr>
        <w:pStyle w:val="a8"/>
        <w:rPr>
          <w:b/>
          <w:sz w:val="28"/>
          <w:szCs w:val="28"/>
        </w:rPr>
      </w:pPr>
    </w:p>
    <w:p w:rsidR="00145231" w:rsidRDefault="00145231" w:rsidP="00BA1C52">
      <w:pPr>
        <w:pStyle w:val="a8"/>
        <w:rPr>
          <w:b/>
          <w:sz w:val="28"/>
          <w:szCs w:val="28"/>
        </w:rPr>
      </w:pPr>
    </w:p>
    <w:p w:rsidR="00145231" w:rsidRDefault="00145231" w:rsidP="00BA1C52">
      <w:pPr>
        <w:pStyle w:val="a8"/>
        <w:rPr>
          <w:b/>
          <w:sz w:val="28"/>
          <w:szCs w:val="28"/>
        </w:rPr>
      </w:pPr>
    </w:p>
    <w:p w:rsidR="00145231" w:rsidRDefault="00145231" w:rsidP="00BA1C52">
      <w:pPr>
        <w:pStyle w:val="a8"/>
        <w:rPr>
          <w:b/>
          <w:sz w:val="28"/>
          <w:szCs w:val="28"/>
        </w:rPr>
      </w:pPr>
    </w:p>
    <w:p w:rsidR="00145231" w:rsidRDefault="00145231" w:rsidP="00BA1C52">
      <w:pPr>
        <w:pStyle w:val="a8"/>
        <w:rPr>
          <w:b/>
          <w:sz w:val="28"/>
          <w:szCs w:val="28"/>
        </w:rPr>
      </w:pPr>
    </w:p>
    <w:p w:rsidR="00145231" w:rsidRDefault="00145231" w:rsidP="00BA1C52">
      <w:pPr>
        <w:pStyle w:val="a8"/>
        <w:rPr>
          <w:b/>
          <w:sz w:val="28"/>
          <w:szCs w:val="28"/>
        </w:rPr>
      </w:pPr>
    </w:p>
    <w:p w:rsidR="00145231" w:rsidRDefault="00145231" w:rsidP="00BA1C52">
      <w:pPr>
        <w:pStyle w:val="a8"/>
        <w:rPr>
          <w:b/>
          <w:sz w:val="28"/>
          <w:szCs w:val="28"/>
        </w:rPr>
      </w:pPr>
    </w:p>
    <w:p w:rsidR="00145231" w:rsidRDefault="00145231" w:rsidP="00BA1C52">
      <w:pPr>
        <w:pStyle w:val="a8"/>
        <w:rPr>
          <w:b/>
          <w:sz w:val="28"/>
          <w:szCs w:val="28"/>
        </w:rPr>
      </w:pPr>
    </w:p>
    <w:p w:rsidR="00145231" w:rsidRDefault="00145231" w:rsidP="00BA1C52">
      <w:pPr>
        <w:pStyle w:val="a8"/>
        <w:rPr>
          <w:b/>
          <w:sz w:val="28"/>
          <w:szCs w:val="28"/>
        </w:rPr>
      </w:pPr>
    </w:p>
    <w:p w:rsidR="00493AA1" w:rsidRDefault="00493AA1" w:rsidP="00BA1C52">
      <w:pPr>
        <w:pStyle w:val="a8"/>
        <w:rPr>
          <w:b/>
          <w:sz w:val="28"/>
          <w:szCs w:val="28"/>
        </w:rPr>
      </w:pPr>
    </w:p>
    <w:p w:rsidR="00145231" w:rsidRDefault="00145231" w:rsidP="00BA1C52">
      <w:pPr>
        <w:pStyle w:val="a8"/>
        <w:rPr>
          <w:b/>
          <w:sz w:val="28"/>
          <w:szCs w:val="28"/>
        </w:rPr>
      </w:pPr>
    </w:p>
    <w:p w:rsidR="00C933D1" w:rsidRDefault="00C933D1" w:rsidP="00BA1C52">
      <w:pPr>
        <w:pStyle w:val="a8"/>
        <w:rPr>
          <w:b/>
          <w:sz w:val="28"/>
          <w:szCs w:val="28"/>
        </w:rPr>
      </w:pPr>
    </w:p>
    <w:p w:rsidR="00145231" w:rsidRDefault="00145231" w:rsidP="00BA1C52">
      <w:pPr>
        <w:pStyle w:val="a8"/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Додаток 3 до Програми</w:t>
      </w:r>
    </w:p>
    <w:p w:rsidR="00145231" w:rsidRDefault="00145231" w:rsidP="00BA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45231" w:rsidRDefault="00145231" w:rsidP="00BA1C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Очікувані результати виконання Програми</w:t>
      </w:r>
    </w:p>
    <w:p w:rsidR="00145231" w:rsidRDefault="00145231" w:rsidP="00BA1C52">
      <w:pPr>
        <w:pStyle w:val="a8"/>
        <w:jc w:val="center"/>
        <w:rPr>
          <w:b/>
        </w:rPr>
      </w:pPr>
    </w:p>
    <w:p w:rsidR="00145231" w:rsidRDefault="00145231" w:rsidP="00BA1C52">
      <w:pPr>
        <w:pStyle w:val="a8"/>
        <w:jc w:val="center"/>
        <w:rPr>
          <w:b/>
        </w:rPr>
      </w:pPr>
    </w:p>
    <w:tbl>
      <w:tblPr>
        <w:tblW w:w="1462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1E0"/>
      </w:tblPr>
      <w:tblGrid>
        <w:gridCol w:w="3832"/>
        <w:gridCol w:w="3318"/>
        <w:gridCol w:w="1234"/>
        <w:gridCol w:w="1573"/>
        <w:gridCol w:w="2393"/>
        <w:gridCol w:w="2279"/>
      </w:tblGrid>
      <w:tr w:rsidR="00145231" w:rsidRPr="005D30EC" w:rsidTr="00445B71">
        <w:trPr>
          <w:trHeight w:val="70"/>
        </w:trPr>
        <w:tc>
          <w:tcPr>
            <w:tcW w:w="3832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Найменування завдання</w:t>
            </w:r>
          </w:p>
        </w:tc>
        <w:tc>
          <w:tcPr>
            <w:tcW w:w="3318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Результативні показники</w:t>
            </w:r>
          </w:p>
        </w:tc>
        <w:tc>
          <w:tcPr>
            <w:tcW w:w="1234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Одиниця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виміру</w:t>
            </w:r>
          </w:p>
        </w:tc>
        <w:tc>
          <w:tcPr>
            <w:tcW w:w="6245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rPr>
          <w:trHeight w:val="165"/>
        </w:trPr>
        <w:tc>
          <w:tcPr>
            <w:tcW w:w="3832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8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  <w:tc>
          <w:tcPr>
            <w:tcW w:w="4672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у тому числі за роками</w:t>
            </w:r>
          </w:p>
        </w:tc>
      </w:tr>
      <w:tr w:rsidR="00145231" w:rsidRPr="005D30EC" w:rsidTr="00445B71">
        <w:trPr>
          <w:trHeight w:val="345"/>
        </w:trPr>
        <w:tc>
          <w:tcPr>
            <w:tcW w:w="3832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8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</w:t>
            </w:r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9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</w:t>
            </w:r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45231" w:rsidRPr="005D30EC" w:rsidTr="00445B71">
        <w:tc>
          <w:tcPr>
            <w:tcW w:w="3832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E13D2">
              <w:rPr>
                <w:rFonts w:ascii="Times New Roman" w:hAnsi="Times New Roman" w:cs="Times New Roman"/>
              </w:rPr>
              <w:t>Забезпечити створення та роботу пришкільних та профільних таборів відпочинку з денним перебуванням  на базі закладів загальної середньої освіти ОТГ не менше 14 робочих днів</w:t>
            </w:r>
          </w:p>
        </w:tc>
        <w:tc>
          <w:tcPr>
            <w:tcW w:w="3318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Показники затрат: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кількість пришкільних таборів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вартість підготовчих робіт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Показники продукту: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кількість охоплених дітей*</w:t>
            </w:r>
          </w:p>
        </w:tc>
        <w:tc>
          <w:tcPr>
            <w:tcW w:w="12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Один.</w:t>
            </w: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осіб</w:t>
            </w:r>
          </w:p>
        </w:tc>
        <w:tc>
          <w:tcPr>
            <w:tcW w:w="1573" w:type="dxa"/>
          </w:tcPr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E401FA" w:rsidRDefault="00145231" w:rsidP="005249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401F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  <w:p w:rsidR="00145231" w:rsidRPr="00E401FA" w:rsidRDefault="00145231" w:rsidP="00524928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E401F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</w:p>
          <w:p w:rsidR="00145231" w:rsidRPr="00E401FA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bookmarkStart w:id="2" w:name="__DdeLink__1778_906243245"/>
            <w:bookmarkEnd w:id="2"/>
            <w:r w:rsidRPr="00E401FA">
              <w:rPr>
                <w:rFonts w:ascii="Times New Roman" w:hAnsi="Times New Roman"/>
                <w:color w:val="auto"/>
                <w:sz w:val="24"/>
                <w:szCs w:val="24"/>
              </w:rPr>
              <w:t>220</w:t>
            </w:r>
          </w:p>
        </w:tc>
        <w:tc>
          <w:tcPr>
            <w:tcW w:w="2393" w:type="dxa"/>
          </w:tcPr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E401F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E401FA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79" w:type="dxa"/>
          </w:tcPr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E401F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E401FA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110</w:t>
            </w:r>
          </w:p>
        </w:tc>
      </w:tr>
      <w:tr w:rsidR="00145231" w:rsidRPr="005D30EC" w:rsidTr="00445B71">
        <w:tc>
          <w:tcPr>
            <w:tcW w:w="3832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Забезпечити оздоровлення та від-починок дітей пільгових категорій (дітей-сиріт, позбавлених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батьків-ського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піклування, вихованців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ди-тячих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будинків сімейного типу і прийомних сімей, дітей-інвалідів, дітей, що перебувають на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дис-пансерному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обліку, дітей,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потер-пілих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від наслідків аварії на ЧАЕС, наслідків стихійного лиха, техногенних аварій, катастроф, дітей, батьки яких загинули від нещасних випадків на виробництві або під час виконання службових обов’язків, дітей з багатодітних і малозабезпечених сімей,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талано-витих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, обдарованих дітей (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пере-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можців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міжнародних,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всеукра-їнських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обласних, районних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олім-піад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конкурсів, фестивалів,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зма-гань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спартакіад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), відмінників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нав-чання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 лідерів дитячих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громад-ських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організацій, бездоглядних і безпритульних дітей, дітей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пра-цівників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агропромислового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ком-плексу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соціальної сфери села, дітей працівників бюджетних установ, дітей, які виховуються в сім’ях внутрішньо переміщених осіб та фактично проживають у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Новосанжарському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районі, та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ді-тей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які виховуються в сім’ях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учас-ників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бойових дій в оздоровчих закладах району та за його межами</w:t>
            </w:r>
          </w:p>
        </w:tc>
        <w:tc>
          <w:tcPr>
            <w:tcW w:w="3318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Показники затрат: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кількість позаміських оздоровчих закладів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сума коштів на придбання путівок у позаміські оздоровчі заклади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Показники продукту:</w:t>
            </w: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кількість охоплених дітей*</w:t>
            </w:r>
          </w:p>
        </w:tc>
        <w:tc>
          <w:tcPr>
            <w:tcW w:w="12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Один.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осіб</w:t>
            </w:r>
          </w:p>
        </w:tc>
        <w:tc>
          <w:tcPr>
            <w:tcW w:w="157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E401FA" w:rsidRDefault="00EE5FD8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213,0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5231" w:rsidRPr="00E401FA" w:rsidRDefault="00EE5FD8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95</w:t>
            </w:r>
            <w:bookmarkStart w:id="3" w:name="_GoBack"/>
            <w:bookmarkEnd w:id="3"/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E401FA" w:rsidRDefault="00EE5FD8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133</w:t>
            </w:r>
            <w:r w:rsidR="00145231" w:rsidRPr="00E401FA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E401F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145231" w:rsidRPr="00E401F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5231" w:rsidRPr="00E401FA" w:rsidRDefault="00EE5FD8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45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E401FA" w:rsidRDefault="00EE5FD8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80</w:t>
            </w:r>
            <w:r w:rsidR="00145231" w:rsidRPr="00E401FA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E401FA" w:rsidRDefault="00EE5FD8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50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5231" w:rsidRPr="005D30EC" w:rsidTr="00445B71">
        <w:trPr>
          <w:trHeight w:val="2485"/>
        </w:trPr>
        <w:tc>
          <w:tcPr>
            <w:tcW w:w="3832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Забезпечити оздоровлення вихованців дитячо-юнацької спортивної школи (ДЮСШ)</w:t>
            </w:r>
          </w:p>
        </w:tc>
        <w:tc>
          <w:tcPr>
            <w:tcW w:w="3318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Показники затрат: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-кількість дитячо-юнацьких спортивних шкіл 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-сума залучених коштів для забезпечення оздоровлення вихованців ДЮСШ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Показники продукту: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кількість охоплених дітей*</w:t>
            </w:r>
          </w:p>
        </w:tc>
        <w:tc>
          <w:tcPr>
            <w:tcW w:w="12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Один.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осіб</w:t>
            </w:r>
          </w:p>
        </w:tc>
        <w:tc>
          <w:tcPr>
            <w:tcW w:w="1573" w:type="dxa"/>
          </w:tcPr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029D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493AA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27</w:t>
            </w:r>
            <w:r w:rsidRPr="008029DB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145231" w:rsidRPr="008029DB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8029DB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029D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493AA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  <w:r w:rsidR="00145231" w:rsidRPr="008029DB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  <w:p w:rsidR="00145231" w:rsidRPr="008029DB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8029D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8029D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9" w:type="dxa"/>
          </w:tcPr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029D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493AA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  <w:r w:rsidR="00145231" w:rsidRPr="008029DB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  <w:p w:rsidR="00145231" w:rsidRPr="008029DB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8029D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8029D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</w:tr>
    </w:tbl>
    <w:p w:rsidR="00145231" w:rsidRDefault="00145231" w:rsidP="00BA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*кількість охоплених дітей є орієнтовною</w:t>
      </w:r>
    </w:p>
    <w:p w:rsidR="00145231" w:rsidRDefault="00145231" w:rsidP="00BA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45231" w:rsidRPr="00935506" w:rsidRDefault="00145231" w:rsidP="009355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5506">
        <w:rPr>
          <w:rFonts w:ascii="Times New Roman" w:hAnsi="Times New Roman" w:cs="Times New Roman"/>
          <w:sz w:val="28"/>
          <w:szCs w:val="28"/>
        </w:rPr>
        <w:t xml:space="preserve">Секретар  селищної ради                                                    ___________                               О.О.Вовк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5231" w:rsidRDefault="00145231" w:rsidP="00BA1C52">
      <w:pPr>
        <w:pStyle w:val="a8"/>
        <w:jc w:val="right"/>
      </w:pPr>
    </w:p>
    <w:sectPr w:rsidR="00145231" w:rsidSect="00AC50AF">
      <w:pgSz w:w="16838" w:h="11906" w:orient="landscape"/>
      <w:pgMar w:top="1701" w:right="284" w:bottom="719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78F"/>
    <w:multiLevelType w:val="multilevel"/>
    <w:tmpl w:val="98C67552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>
    <w:nsid w:val="161318AC"/>
    <w:multiLevelType w:val="multilevel"/>
    <w:tmpl w:val="6F4632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72412A4"/>
    <w:multiLevelType w:val="multilevel"/>
    <w:tmpl w:val="FFFFFFFF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>
    <w:nsid w:val="456D373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686"/>
    <w:rsid w:val="00025FF9"/>
    <w:rsid w:val="000457BE"/>
    <w:rsid w:val="000C7315"/>
    <w:rsid w:val="00145231"/>
    <w:rsid w:val="00177255"/>
    <w:rsid w:val="00253E1E"/>
    <w:rsid w:val="00287DB0"/>
    <w:rsid w:val="002B03B8"/>
    <w:rsid w:val="002C56AE"/>
    <w:rsid w:val="002E13D2"/>
    <w:rsid w:val="002E5EC4"/>
    <w:rsid w:val="003B14B9"/>
    <w:rsid w:val="003B64AA"/>
    <w:rsid w:val="003D024C"/>
    <w:rsid w:val="00445B71"/>
    <w:rsid w:val="0046496F"/>
    <w:rsid w:val="0047650E"/>
    <w:rsid w:val="0047657E"/>
    <w:rsid w:val="004916A4"/>
    <w:rsid w:val="00493AA1"/>
    <w:rsid w:val="004C428A"/>
    <w:rsid w:val="00524928"/>
    <w:rsid w:val="00593A27"/>
    <w:rsid w:val="00596929"/>
    <w:rsid w:val="005D30EC"/>
    <w:rsid w:val="005F62AC"/>
    <w:rsid w:val="006157DE"/>
    <w:rsid w:val="00640867"/>
    <w:rsid w:val="007441C7"/>
    <w:rsid w:val="00762779"/>
    <w:rsid w:val="007820C6"/>
    <w:rsid w:val="0078526E"/>
    <w:rsid w:val="007E7F3D"/>
    <w:rsid w:val="008029DB"/>
    <w:rsid w:val="00824A2C"/>
    <w:rsid w:val="008344A3"/>
    <w:rsid w:val="008377B5"/>
    <w:rsid w:val="008C1879"/>
    <w:rsid w:val="008E03B5"/>
    <w:rsid w:val="00935506"/>
    <w:rsid w:val="009A5FFC"/>
    <w:rsid w:val="00A462BA"/>
    <w:rsid w:val="00A5166E"/>
    <w:rsid w:val="00A62548"/>
    <w:rsid w:val="00A808A1"/>
    <w:rsid w:val="00AA380F"/>
    <w:rsid w:val="00AC50AF"/>
    <w:rsid w:val="00AF21D0"/>
    <w:rsid w:val="00B119BE"/>
    <w:rsid w:val="00B30C2A"/>
    <w:rsid w:val="00B62A8C"/>
    <w:rsid w:val="00BA1C52"/>
    <w:rsid w:val="00BE7165"/>
    <w:rsid w:val="00C3290A"/>
    <w:rsid w:val="00C32926"/>
    <w:rsid w:val="00C47510"/>
    <w:rsid w:val="00C933D1"/>
    <w:rsid w:val="00CA581B"/>
    <w:rsid w:val="00CB4866"/>
    <w:rsid w:val="00CF59C5"/>
    <w:rsid w:val="00D05156"/>
    <w:rsid w:val="00D07449"/>
    <w:rsid w:val="00D11C52"/>
    <w:rsid w:val="00D25845"/>
    <w:rsid w:val="00D36C85"/>
    <w:rsid w:val="00D410FC"/>
    <w:rsid w:val="00D441B8"/>
    <w:rsid w:val="00D70122"/>
    <w:rsid w:val="00D71485"/>
    <w:rsid w:val="00DA3E29"/>
    <w:rsid w:val="00DB1686"/>
    <w:rsid w:val="00E22EE1"/>
    <w:rsid w:val="00E401FA"/>
    <w:rsid w:val="00EE5FD8"/>
    <w:rsid w:val="00EF6AC7"/>
    <w:rsid w:val="00F3688A"/>
    <w:rsid w:val="00F575EF"/>
    <w:rsid w:val="00F91FAF"/>
    <w:rsid w:val="00FC56BE"/>
    <w:rsid w:val="00FC5E22"/>
    <w:rsid w:val="00FF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FC"/>
    <w:pPr>
      <w:spacing w:after="200" w:line="276" w:lineRule="auto"/>
    </w:pPr>
    <w:rPr>
      <w:color w:val="00000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uiPriority w:val="99"/>
    <w:semiHidden/>
    <w:locked/>
    <w:rsid w:val="00D410FC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link w:val="HTML0"/>
    <w:uiPriority w:val="99"/>
    <w:semiHidden/>
    <w:locked/>
    <w:rsid w:val="00D410FC"/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ListLabel1">
    <w:name w:val="ListLabel 1"/>
    <w:uiPriority w:val="99"/>
    <w:rsid w:val="00DB1686"/>
    <w:rPr>
      <w:b/>
    </w:rPr>
  </w:style>
  <w:style w:type="character" w:customStyle="1" w:styleId="ListLabel2">
    <w:name w:val="ListLabel 2"/>
    <w:uiPriority w:val="99"/>
    <w:rsid w:val="00DB1686"/>
    <w:rPr>
      <w:rFonts w:ascii="Times New Roman" w:hAnsi="Times New Roman"/>
      <w:b/>
      <w:sz w:val="28"/>
    </w:rPr>
  </w:style>
  <w:style w:type="character" w:customStyle="1" w:styleId="ListLabel3">
    <w:name w:val="ListLabel 3"/>
    <w:uiPriority w:val="99"/>
    <w:rsid w:val="00DB1686"/>
    <w:rPr>
      <w:rFonts w:ascii="Times New Roman" w:hAnsi="Times New Roman"/>
      <w:b/>
      <w:sz w:val="28"/>
    </w:rPr>
  </w:style>
  <w:style w:type="character" w:customStyle="1" w:styleId="ListLabel4">
    <w:name w:val="ListLabel 4"/>
    <w:uiPriority w:val="99"/>
    <w:rsid w:val="00DB1686"/>
    <w:rPr>
      <w:rFonts w:ascii="Times New Roman" w:hAnsi="Times New Roman"/>
      <w:b/>
      <w:sz w:val="28"/>
    </w:rPr>
  </w:style>
  <w:style w:type="character" w:customStyle="1" w:styleId="ListLabel5">
    <w:name w:val="ListLabel 5"/>
    <w:uiPriority w:val="99"/>
    <w:rsid w:val="00DB1686"/>
    <w:rPr>
      <w:rFonts w:ascii="Times New Roman" w:hAnsi="Times New Roman"/>
      <w:b/>
      <w:sz w:val="28"/>
    </w:rPr>
  </w:style>
  <w:style w:type="paragraph" w:customStyle="1" w:styleId="1">
    <w:name w:val="Заголовок1"/>
    <w:basedOn w:val="a"/>
    <w:next w:val="a3"/>
    <w:uiPriority w:val="99"/>
    <w:rsid w:val="00DB1686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3">
    <w:name w:val="Body Text"/>
    <w:basedOn w:val="a"/>
    <w:link w:val="a4"/>
    <w:uiPriority w:val="99"/>
    <w:rsid w:val="00DB1686"/>
    <w:pPr>
      <w:spacing w:after="140" w:line="288" w:lineRule="auto"/>
    </w:pPr>
  </w:style>
  <w:style w:type="character" w:customStyle="1" w:styleId="a4">
    <w:name w:val="Основной текст Знак"/>
    <w:link w:val="a3"/>
    <w:uiPriority w:val="99"/>
    <w:semiHidden/>
    <w:locked/>
    <w:rsid w:val="0047657E"/>
    <w:rPr>
      <w:rFonts w:cs="Times New Roman"/>
      <w:color w:val="00000A"/>
      <w:lang w:val="uk-UA" w:eastAsia="uk-UA"/>
    </w:rPr>
  </w:style>
  <w:style w:type="paragraph" w:styleId="a5">
    <w:name w:val="List"/>
    <w:basedOn w:val="a3"/>
    <w:uiPriority w:val="99"/>
    <w:rsid w:val="00DB1686"/>
    <w:rPr>
      <w:rFonts w:cs="Lohit Devanagari"/>
    </w:rPr>
  </w:style>
  <w:style w:type="paragraph" w:styleId="a6">
    <w:name w:val="caption"/>
    <w:basedOn w:val="a"/>
    <w:uiPriority w:val="99"/>
    <w:qFormat/>
    <w:rsid w:val="00DB168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rsid w:val="00D410FC"/>
    <w:pPr>
      <w:ind w:left="220" w:hanging="220"/>
    </w:pPr>
  </w:style>
  <w:style w:type="paragraph" w:styleId="a7">
    <w:name w:val="index heading"/>
    <w:basedOn w:val="a"/>
    <w:uiPriority w:val="99"/>
    <w:rsid w:val="00DB1686"/>
    <w:pPr>
      <w:suppressLineNumbers/>
    </w:pPr>
    <w:rPr>
      <w:rFonts w:cs="Lohit Devanagari"/>
    </w:rPr>
  </w:style>
  <w:style w:type="paragraph" w:styleId="HTML0">
    <w:name w:val="HTML Preformatted"/>
    <w:basedOn w:val="a"/>
    <w:link w:val="HTML1"/>
    <w:uiPriority w:val="99"/>
    <w:semiHidden/>
    <w:rsid w:val="00D41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PreformattedChar1">
    <w:name w:val="HTML Preformatted Char1"/>
    <w:uiPriority w:val="99"/>
    <w:semiHidden/>
    <w:locked/>
    <w:rsid w:val="0047657E"/>
    <w:rPr>
      <w:rFonts w:ascii="Courier New" w:hAnsi="Courier New" w:cs="Courier New"/>
      <w:color w:val="00000A"/>
      <w:sz w:val="20"/>
      <w:szCs w:val="20"/>
      <w:lang w:val="uk-UA" w:eastAsia="uk-UA"/>
    </w:rPr>
  </w:style>
  <w:style w:type="paragraph" w:styleId="a8">
    <w:name w:val="No Spacing"/>
    <w:uiPriority w:val="99"/>
    <w:qFormat/>
    <w:rsid w:val="00D410FC"/>
    <w:rPr>
      <w:color w:val="00000A"/>
      <w:sz w:val="22"/>
      <w:szCs w:val="22"/>
      <w:lang w:val="uk-UA" w:eastAsia="uk-UA"/>
    </w:rPr>
  </w:style>
  <w:style w:type="table" w:styleId="a9">
    <w:name w:val="Table Grid"/>
    <w:basedOn w:val="a1"/>
    <w:uiPriority w:val="99"/>
    <w:rsid w:val="00D41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FC56B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ListLabel6">
    <w:name w:val="ListLabel 6"/>
    <w:uiPriority w:val="99"/>
    <w:rsid w:val="00BA1C52"/>
    <w:rPr>
      <w:rFonts w:ascii="Times New Roman" w:hAnsi="Times New Roman"/>
      <w:b/>
      <w:sz w:val="28"/>
    </w:rPr>
  </w:style>
  <w:style w:type="paragraph" w:customStyle="1" w:styleId="Caption1">
    <w:name w:val="Caption1"/>
    <w:basedOn w:val="a"/>
    <w:uiPriority w:val="99"/>
    <w:rsid w:val="00BA1C5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9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33D1"/>
    <w:rPr>
      <w:rFonts w:ascii="Tahoma" w:hAnsi="Tahoma" w:cs="Tahoma"/>
      <w:color w:val="00000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4052</Words>
  <Characters>23098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SEKRETAR</cp:lastModifiedBy>
  <cp:revision>4</cp:revision>
  <dcterms:created xsi:type="dcterms:W3CDTF">2018-04-18T12:21:00Z</dcterms:created>
  <dcterms:modified xsi:type="dcterms:W3CDTF">2018-04-30T04:52:00Z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